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788" w:rsidRPr="00810788" w:rsidRDefault="00810788" w:rsidP="00810788">
      <w:pPr>
        <w:spacing w:after="300" w:line="390" w:lineRule="atLeast"/>
        <w:textAlignment w:val="baseline"/>
        <w:outlineLvl w:val="0"/>
        <w:rPr>
          <w:rFonts w:ascii="Open Sans" w:eastAsia="Times New Roman" w:hAnsi="Open Sans" w:cs="Open Sans"/>
          <w:b/>
          <w:bCs/>
          <w:color w:val="005EA5"/>
          <w:kern w:val="36"/>
          <w:sz w:val="38"/>
          <w:szCs w:val="38"/>
          <w:lang w:eastAsia="ru-RU"/>
        </w:rPr>
      </w:pPr>
      <w:r w:rsidRPr="00810788">
        <w:rPr>
          <w:rFonts w:ascii="Open Sans" w:eastAsia="Times New Roman" w:hAnsi="Open Sans" w:cs="Open Sans"/>
          <w:b/>
          <w:bCs/>
          <w:color w:val="005EA5"/>
          <w:kern w:val="36"/>
          <w:sz w:val="38"/>
          <w:szCs w:val="38"/>
          <w:lang w:eastAsia="ru-RU"/>
        </w:rPr>
        <w:t>Указ Президента РФ от 01.06.2012 N 761 "О Национальной стратегии действий в интересах детей на 2012 - 2017 годы"</w:t>
      </w:r>
    </w:p>
    <w:p w:rsidR="00810788" w:rsidRPr="00810788" w:rsidRDefault="00810788" w:rsidP="00810788">
      <w:pPr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810788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19 сентября 2017 г. 19:36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0" w:name="100003"/>
      <w:bookmarkEnd w:id="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УКАЗ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" w:name="100004"/>
      <w:bookmarkEnd w:id="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ПРЕЗИДЕНТА РОССИЙСКОЙ ФЕДЕРАЦИИ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 НАЦИОНАЛЬНОЙ СТРАТЕГИИ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ДЕЙСТВИЙ В ИНТЕРЕСАХ ДЕТЕЙ НА 2012 - 2017 ГОДЫ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целях формирования государственной политики по улучшению положения детей в Российской Федерации, руководствуясь </w:t>
      </w:r>
      <w:hyperlink r:id="rId5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Конвенцией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о правах ребенка, постановляю: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" w:name="100007"/>
      <w:bookmarkEnd w:id="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Утвердить прилагаемую Национальную </w:t>
      </w:r>
      <w:hyperlink r:id="rId6" w:anchor="100017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стратегию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действий в интересах детей на 2012 - 2017 годы.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" w:name="100008"/>
      <w:bookmarkEnd w:id="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Руководителю Администрации Президента Российской Федерации в 2-месячный срок представить на утверждение проект положения о Координационном совете при Президенте Российской Федерации по реализации Национальной стратегии действий в интересах детей на 2012 - 2017 годы и предложения по его составу.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3. Правительству Российской Федерации: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а) в 3-месячный срок утвердить план первоочередных мероприятий до 2014 года по реализации важнейших положений Национальной </w:t>
      </w:r>
      <w:hyperlink r:id="rId7" w:anchor="100017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стратегии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действий в интересах детей на 2012 - 2017 годы;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" w:name="100011"/>
      <w:bookmarkEnd w:id="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б) предусматривать при формировании проекта федерального бюджета на очередной финансовый год и на плановый период бюджетные ассигнования на реализацию Национальной </w:t>
      </w:r>
      <w:hyperlink r:id="rId8" w:anchor="100017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стратегии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действий в интересах детей на 2012 - 2017 годы.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4. Рекомендовать органам государственной власти субъектов Российской Федерации утвердить региональные стратегии (программы) действий в интересах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5" w:name="100013"/>
      <w:bookmarkEnd w:id="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5. Настоящий Указ вступает в силу со дня его подписания.</w:t>
      </w:r>
    </w:p>
    <w:p w:rsidR="00810788" w:rsidRPr="00810788" w:rsidRDefault="00810788" w:rsidP="00810788">
      <w:pPr>
        <w:spacing w:after="0" w:line="330" w:lineRule="atLeast"/>
        <w:jc w:val="righ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6" w:name="100014"/>
      <w:bookmarkEnd w:id="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Президент</w:t>
      </w:r>
    </w:p>
    <w:p w:rsidR="00810788" w:rsidRPr="00810788" w:rsidRDefault="00810788" w:rsidP="00810788">
      <w:pPr>
        <w:spacing w:after="180" w:line="330" w:lineRule="atLeast"/>
        <w:jc w:val="righ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Российской Федерации</w:t>
      </w:r>
    </w:p>
    <w:p w:rsidR="00810788" w:rsidRPr="00810788" w:rsidRDefault="00810788" w:rsidP="00810788">
      <w:pPr>
        <w:spacing w:after="180" w:line="330" w:lineRule="atLeast"/>
        <w:jc w:val="righ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В.ПУТИН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7" w:name="100015"/>
      <w:bookmarkEnd w:id="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Москва, Кремль</w:t>
      </w:r>
    </w:p>
    <w:p w:rsidR="00810788" w:rsidRPr="00810788" w:rsidRDefault="00810788" w:rsidP="00810788">
      <w:pPr>
        <w:spacing w:after="18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 июня 2012 года</w:t>
      </w:r>
    </w:p>
    <w:p w:rsidR="00810788" w:rsidRPr="00810788" w:rsidRDefault="00810788" w:rsidP="00810788">
      <w:pPr>
        <w:spacing w:after="18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N 761</w:t>
      </w:r>
    </w:p>
    <w:p w:rsidR="00810788" w:rsidRPr="00810788" w:rsidRDefault="00810788" w:rsidP="008107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810788" w:rsidRPr="00810788" w:rsidRDefault="00810788" w:rsidP="008107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810788" w:rsidRPr="00810788" w:rsidRDefault="00810788" w:rsidP="008107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810788" w:rsidRPr="00810788" w:rsidRDefault="00810788" w:rsidP="00810788">
      <w:pPr>
        <w:spacing w:after="0" w:line="330" w:lineRule="atLeast"/>
        <w:jc w:val="righ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8" w:name="100016"/>
      <w:bookmarkEnd w:id="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Утверждена</w:t>
      </w:r>
    </w:p>
    <w:p w:rsidR="00810788" w:rsidRPr="00810788" w:rsidRDefault="00810788" w:rsidP="00810788">
      <w:pPr>
        <w:spacing w:after="180" w:line="330" w:lineRule="atLeast"/>
        <w:jc w:val="righ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Указом Президента</w:t>
      </w:r>
    </w:p>
    <w:p w:rsidR="00810788" w:rsidRPr="00810788" w:rsidRDefault="00810788" w:rsidP="00810788">
      <w:pPr>
        <w:spacing w:after="180" w:line="330" w:lineRule="atLeast"/>
        <w:jc w:val="righ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Российской Федерации</w:t>
      </w:r>
    </w:p>
    <w:p w:rsidR="00810788" w:rsidRPr="00810788" w:rsidRDefault="00810788" w:rsidP="00810788">
      <w:pPr>
        <w:spacing w:after="180" w:line="330" w:lineRule="atLeast"/>
        <w:jc w:val="righ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от 1 июня 2012 г. N 761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9" w:name="100017"/>
      <w:bookmarkEnd w:id="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НАЦИОНАЛЬНАЯ СТРАТЕГИЯ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ДЕЙСТВИЙ В ИНТЕРЕСАХ ДЕТЕЙ НА 2012 - 2017 ГОДЫ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0" w:name="100018"/>
      <w:bookmarkEnd w:id="1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I. ВВЕДЕНИЕ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1" w:name="100019"/>
      <w:bookmarkEnd w:id="1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Согласно Всеобщей декларации прав человека дети имеют право на особую заботу и помощь. </w:t>
      </w:r>
      <w:hyperlink r:id="rId9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Конституция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Российской Федерации гарантирует государственную поддержку семьи, материнства и детства. Подписав </w:t>
      </w:r>
      <w:hyperlink r:id="rId10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Конвенцию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о правах ребенка и иные международные акты в сфере обеспечения прав детей, Российская Федерация выразила приверженность участию в усилиях мирового сообщества по формированию среды, комфортной и доброжелательной для жизни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2" w:name="100020"/>
      <w:bookmarkEnd w:id="1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Российской Федерации Национальный план действий в интересах детей был принят в 1995 году и рассчитан на период до 2000 года. В рамках очередного этапа социально-экономического развития страны актуальным является разработка и принятие нового документа - Национальной стратегии действий в интересах детей на 2012 - 2017 годы (далее - Национальная стратегия).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3" w:name="100021"/>
      <w:bookmarkEnd w:id="1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Главная цель Национальной стратегии - определить основные направления и задачи государственной политики в интересах детей и ключевые механизмы ее реализации, базирующиеся на общепризнанных принципах и нормах международного права.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4" w:name="100022"/>
      <w:bookmarkEnd w:id="1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последнее десятилетие обеспечение благополучного и защищенного детства стало одним из основных национальных приоритетов России. В посланиях Президента Российской Федерации Федеральному Собранию Российской Федерации ставились задачи по разработке современной и эффективной государственной политики в области детства. Проблемы детства и пути их решения нашли свое отражение в </w:t>
      </w:r>
      <w:hyperlink r:id="rId11" w:anchor="100008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Концепции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долгосрочного социально-экономического развития Российской Федерации на период до 2020 года, </w:t>
      </w:r>
      <w:hyperlink r:id="rId12" w:anchor="100014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Концепции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демографической политики Российской Федерации на период до 2025 года.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Инструментом практического решения многих вопросов в сфере детства стала реализация приоритетных национальных проектов "Здоровье" и "Образование", федеральных целевых программ. Принят ряд важнейших законодательных актов, направленных на предупреждение наиболее серьезных угроз осуществлению прав детей. Созданы новые государственные и общественные институты: учреждена должность Уполномоченного при Президенте Российской Федерации по правам ребенка, в ряде субъектов Российской Федерации создан институт уполномоченного по правам ребенка, учрежден Фонд поддержки детей, находящихся в трудной жизненной ситуации. Увеличился объем финансирования социальных расходов из федерального бюджета и бюджетов субъектов Российской Федерации, приняты новые меры социальной поддержки семей с детьми. Впервые в России проведена широкомасштабная общенациональная информационная кампания по противодействию жестокому обращению с детьми, введен в практику единый номер телефона доверия.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5" w:name="100024"/>
      <w:bookmarkEnd w:id="1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результате принятых мер наметились позитивные тенденции увеличения рождаемости и снижения детской смертности, улучшения социально-экономического положения семей с детьми, повышения доступности образования и медицинской помощи для детей, увеличения числа устроенных в семьи детей, оставшихся без попечения родителей.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6" w:name="100025"/>
      <w:bookmarkEnd w:id="1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Вместе с тем проблемы, связанные с созданием комфортной и доброжелательной для жизни детей среды, сохраняют свою остроту и далеки от окончательного решения. Продолжается </w:t>
      </w: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сокращение численности детского населения, у значительной части детей дошкольного возраста и обучающихся в общеобразовательных учреждениях обнаруживаются различные заболевания и функциональные отклонения.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7" w:name="100026"/>
      <w:bookmarkEnd w:id="1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По информации Генеральной прокуратуры Российской Федерации, не снижается количество выявленных нарушений прав детей. В 2011 году более 93 тыс. детей стали жертвами преступлений. Низкими темпами сокращается число детей-инвалидов, детей-сирот и детей, оставшихся без попечения родителей. Остро стоят проблемы подросткового алкоголизма, наркомании и токсикомании: почти четверть преступлений совершается несовершеннолетними в состоянии опьянения.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8" w:name="100027"/>
      <w:bookmarkEnd w:id="1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Развитие высоких технологий, открытость страны мировому сообществу привели к незащищенности детей от противоправного контента в информационно-телекоммуникационной сети "Интернет" (далее - сеть "Интернет"), усугубили проблемы, связанные с торговлей детьми, детской порнографией и проституцией. По сведениям МВД России, число сайтов, содержащих материалы с детской порнографией, увеличилось почти на треть, а количество самих интернет-материалов - в 25 раз. Значительное число сайтов, посвященных суицидам, доступно подросткам в любое время.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9" w:name="100028"/>
      <w:bookmarkEnd w:id="1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Согласно данным Росстата, в 2010 году доля малообеспеченных среди детей в возрасте до 16 лет превышала среднероссийский уровень бедности. В самом уязвимом положении находятся дети в возрасте от полутора до трех лет, дети из многодетных и неполных семей и дети безработных родителей.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0" w:name="100029"/>
      <w:bookmarkEnd w:id="2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Масштабы и острота существующих проблем в сфере детства, возникающие новые вызовы, интересы будущего страны и ее безопасности настоятельно требуют от органов государственной власти Российской Федерации, органов местного самоуправления, гражданского общества принятия неотложных мер для улучшения положения детей и их защиты.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1" w:name="100030"/>
      <w:bookmarkEnd w:id="2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Основные проблемы в сфере детства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2" w:name="100031"/>
      <w:bookmarkEnd w:id="2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Недостаточная эффективность имеющихся механизмов обеспечения и защиты прав и интересов детей, неисполнение международных стандартов в области прав ребенка.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3" w:name="100032"/>
      <w:bookmarkEnd w:id="2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Высокий риск бедности при рождении детей, особенно в многодетных и неполных семьях.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4" w:name="100033"/>
      <w:bookmarkEnd w:id="2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Распространенность семейного неблагополучия, жестокого обращения с детьми и всех форм насилия в отношении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5" w:name="100034"/>
      <w:bookmarkEnd w:id="2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Низкая эффективность профилактической работы с неблагополучными семьями и детьми, распространенность практики лишения родительских прав и социального сиротства.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6" w:name="100035"/>
      <w:bookmarkEnd w:id="2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Неравенство между субъектами Российской Федерации в отношении объема и качества доступных услуг для детей и их семей.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7" w:name="100036"/>
      <w:bookmarkEnd w:id="2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Социальная исключенность уязвимых категорий детей (дети-сироты и дети, оставшиеся без попечения родителей, дети-инвалиды и дети, находящиеся в социально опасном положении).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8" w:name="100037"/>
      <w:bookmarkEnd w:id="2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Нарастание новых рисков, связанных с распространением информации, представляющей опасность для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9" w:name="100038"/>
      <w:bookmarkEnd w:id="2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Отсутствие действенных механизмов обеспечения участия детей в общественной жизни, в решении вопросов, затрагивающих их непосредственно.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0" w:name="100039"/>
      <w:bookmarkEnd w:id="3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Ключевые принципы Национальной стратегии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1" w:name="100040"/>
      <w:bookmarkEnd w:id="3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Реализация основополагающего права каждого ребенка жить и воспитываться в семье. В Российской Федерации должны создаваться условия для обеспечения соблюдения прав и </w:t>
      </w: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законных интересов ребенка в семье, своевременного выявления их нарушений и организации профилактической помощи семье и ребенку, обеспечения адресной поддержки нуждающихся в ней семей с детьми, оказавшимися в трудной жизненной ситуации, а при необходимости - приниматься меры по устройству детей, оставшихся без попечения родителей, на воспитание в семьи граждан.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2" w:name="100041"/>
      <w:bookmarkEnd w:id="3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Защита прав каждого ребенка. В Российской Федерации должна быть сформирована система, обеспечивающая реагирование на нарушение прав каждого ребенка без какой-либо дискриминации, включая диагностику ситуации, планирование и принятие необходимого комплекса мер по обеспечению соблюдения прав ребенка и восстановлению нарушенных прав; правовое просвещение; предоставление реабилитационной помощи каждому ребенку, ставшему жертвой жестокого обращения или преступных посягательств.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3" w:name="100042"/>
      <w:bookmarkEnd w:id="3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Максимальная реализация потенциала каждого ребенка. В Российской Федерации должны создаваться условия для формирования достойной жизненной перспективы для каждого ребенка, его образования, воспитания и социализации, максимально возможной самореализации в социально позитивных видах деятельности.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4" w:name="100043"/>
      <w:bookmarkEnd w:id="3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Сбережение здоровья каждого ребенка. В Российской Федерации должны приниматься меры, направленные на формирование у семьи и детей потребности в здоровом образе жизни, всеобщую раннюю профилактику заболеваемости, внедрение здоровьесберегающих технологий во все сферы жизни ребенка, предоставление квалифицированной медицинской помощи в любых ситуациях.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5" w:name="100044"/>
      <w:bookmarkEnd w:id="3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Технологии помощи, ориентированные на развитие внутренних ресурсов семьи, удовлетворение потребностей ребенка и реализуемые при поддержке государства. В Российской Федерации необходимо шире внедрять эффективные технологии социальной работы, предполагающие опору на собственную активность людей, предоставление им возможности участвовать в решении своих проблем наряду со специалистами, поиск нестандартных экономических решений.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6" w:name="100045"/>
      <w:bookmarkEnd w:id="3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Особое внимание уязвимым категориям детей. В Российской Федерации во всех случаях особое и достаточное внимание должно быть уделено детям, относящимся к уязвимым категориям. Необходимо разрабатывать и внедрять формы работы с такими детьми, позволяющие преодолевать их социальную исключенность и способствующие реабилитации и полноценной интеграции в общество.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7" w:name="100046"/>
      <w:bookmarkEnd w:id="3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профессионализма и высокой квалификации при работе с каждым ребенком и его семьей. В Российской Федерации формирование и реализация политики в области детства должны основываться на использовании последних достижений науки, современных технологий, в том числе в социальной сфере. Необходимо обеспечить условия для качественной подготовки и регулярного повышения квалификации кадров во всех отраслях, так или иначе связанных с работой с детьми и их семьями.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8" w:name="100047"/>
      <w:bookmarkEnd w:id="3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Партнерство во имя ребенка. В Российской Федерации политика в области детства должна опираться на технологии социального партнерства, общественно-профессиональную экспертизу, реализовываться с участием бизнес-сообщества, посредством привлечения общественных организаций и международных партнеров к решению актуальных проблем, связанных с обеспечением и защитой прав и интересов детей. Необходимо принимать меры, направленные на формирование открытого рынка социальных услуг, создание системы общественного контроля в сфере обеспечения и защиты прав детей.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9" w:name="100048"/>
      <w:bookmarkEnd w:id="3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* * *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0" w:name="100049"/>
      <w:bookmarkEnd w:id="4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Национальная стратегия разработана на период до 2017 года и призвана обеспечить достижение существующих международных стандартов в области прав ребенка, формирование единого подхода органов государственной власти Российской Федерации, органов местного самоуправления, институтов гражданского общества и граждан к определению целей, задач, направлений деятельности и первоочередных мер по решению наиболее актуальных проблем детства.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1" w:name="100050"/>
      <w:bookmarkEnd w:id="4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Национальная стратегия разработана с учетом Стратегии Совета Европы по защите прав ребенка на 2012 - 2015 годы, которая включает следующие основные цели: способствование появлению дружественных к ребенку услуг и систем; искоренение всех форм насилия в отношении детей; гарантирование прав детей в ситуациях, когда дети особо уязвимы.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2" w:name="100051"/>
      <w:bookmarkEnd w:id="4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Участие в реализации положений названной Стратегии Совета Европы, актуальных международных договоров в сфере обеспечения и защиты прав детей и совершенствование российского законодательства в соответствии с общепризнанными принципами и нормами международного права позволят гармонизировать деятельность России по защите прав и интересов детей с деятельностью мирового сообщества, будут способствовать распространению на территории Российской Федерации положительного опыта европейских стран и продвижению инновационного российского опыта на мировую арену, защите прав и интересов российских детей в любой точке земного шара.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3" w:name="100052"/>
      <w:bookmarkEnd w:id="4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Реализацию Национальной стратегии предусматривается осуществлять по следующим основным направлениям: семейная политика детствосбережения; доступность качественного обучения и воспитания, культурное развитие и информационная безопасность детей; здравоохранение, дружественное к детям, и здоровый образ жизни; равные возможности для детей, нуждающихся в особой заботе государства; создание системы защиты и обеспечения прав и интересов детей и дружественного к ребенку правосудия; дети - участники реализации Национальной стратегии.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4" w:name="100053"/>
      <w:bookmarkEnd w:id="4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II. СЕМЕЙНАЯ ПОЛИТИКА ДЕТСТВОСБЕРЕЖЕНИЯ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5" w:name="100054"/>
      <w:bookmarkEnd w:id="4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Краткий анализ ситуации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6" w:name="100055"/>
      <w:bookmarkEnd w:id="4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Несмотря на наблюдающийся в последние годы рост рождаемости, число детей в возрасте до 17 лет сократилось за 10 лет с 31,6 миллиона в 2002 году до 25 миллионов в 2011 году.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7" w:name="100056"/>
      <w:bookmarkEnd w:id="4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Для многодетных и неполных семей характерны максимальные риски бедности. Недостаточно удовлетворен спрос на доступные товары и услуги для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8" w:name="100057"/>
      <w:bookmarkEnd w:id="4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Трансформация института семьи сопровождается высоким уровнем социального неблагополучия в семьях, что сопряжено с пьянством и алкоголизмом, наркозависимостью, деградацией семейных и социальных ценностей, социальным сиротством. В случаях несвоевременного выявления и неоказания эффективной профилактической помощи семьям с детьми на ранних этапах основными мерами по защите прав ребенка становятся лишение и ограничение родительских прав (57,4 тыс. родителей в 2011 году).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9" w:name="100058"/>
      <w:bookmarkEnd w:id="4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Недопустимо широко распространены жестокое обращение с детьми, включая физическое, эмоциональное, сексуальное насилие в отношении детей, пренебрежение их основными потребностями.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50" w:name="100059"/>
      <w:bookmarkEnd w:id="5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Основные задачи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51" w:name="100060"/>
      <w:bookmarkEnd w:id="5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Сокращение бедности среди семей с детьми и обеспечение минимального гарантированного дохода.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52" w:name="100061"/>
      <w:bookmarkEnd w:id="5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Повышение доступности и качества социальных услуг для семей с детьми, основанных на международных стандартах прав ребенка и Рекомендациях Комитета министров Совета Европы о правах детей и социальных услугах, дружественных к детям и семьям.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для всех детей безопасного и комфортного семейного окружения, в условиях которого соблюдаются права ребенка и исключены любые формы жестокого обращения с ним.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53" w:name="100063"/>
      <w:bookmarkEnd w:id="5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профилактики семейного неблагополучия, основанной на его раннем выявлении, индивидуализированной адекватной помощи семье, находящейся в трудной жизненной ситуации, оказываемой на межведомственной основе, приоритете воспитания ребенка в родной семье.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54" w:name="100064"/>
      <w:bookmarkEnd w:id="5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3. Первоочередные меры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55" w:name="100065"/>
      <w:bookmarkEnd w:id="5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и принятие федерального закона, определяющего основы государственной семейной политики.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56" w:name="100066"/>
      <w:bookmarkEnd w:id="5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и утверждение стандартов минимальных гарантий доступа к доходам и социальным услугам, определяющих основные показатели качества жизни детей, включая минимальный гарантированный доход, гарантированное социальное жилье, семейный отдых и качество питания.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57" w:name="100067"/>
      <w:bookmarkEnd w:id="5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Проведение мониторинга законодательства Российской Федерации в сфере защиты детства, в том числе уточнение и упорядочение правового содержания понятий "дети, находящиеся в трудной жизненной ситуации", "дети и семьи, находящиеся в социально опасном положении", "дети, нуждающиеся в помощи государства", "дети, оставшиеся без попечения родителей", "жестокое обращение с ребенком".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58" w:name="100068"/>
      <w:bookmarkEnd w:id="5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Формирование законодательной базы для реформирования организации работы органов опеки и попечительства по защите прав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59" w:name="100069"/>
      <w:bookmarkEnd w:id="5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Совершенствование правовых механизмов, обеспечивающих возможность участия обоих родителей в воспитании ребенка при раздельном проживании.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60" w:name="100070"/>
      <w:bookmarkEnd w:id="6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Оптимизация полномочий государственных органов по защите прав детей, нормативное закрепление порядка межведомственного взаимодействия по предотвращению семейного неблагополучия, социального сиротства, защите прав и законных интересов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61" w:name="100071"/>
      <w:bookmarkEnd w:id="6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Содействие реализации в субъектах Российской Федерации глобальной инициативы Детского фонда ООН (ЮНИСЕФ) "Города, доброжелательные к детям".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62" w:name="100072"/>
      <w:bookmarkEnd w:id="6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и распространение информации о правах ребенка, адаптированной для детей, родителей, учителей, специалистов, работающих с детьми и в интересах детей, через средства массовой информации, сеть "Интернет", организации и учреждения для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63" w:name="100073"/>
      <w:bookmarkEnd w:id="6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Модернизация государственного статистического наблюдения в сфере защиты семьи, материнства и детства.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64" w:name="100074"/>
      <w:bookmarkEnd w:id="6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Формирование системы мониторинга и статистического учета для оценки эффективности семейной и социальной политики в сфере материнства и детства.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65" w:name="100075"/>
      <w:bookmarkEnd w:id="6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4. Меры, направленные на сокращение бедности среди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семей с детьми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66" w:name="100076"/>
      <w:bookmarkEnd w:id="6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и принятие минимальных государственных гарантий в области доходов и социальных услуг, определяющих основные показатели качества жизни семей с детьми.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67" w:name="100077"/>
      <w:bookmarkEnd w:id="6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Совершенствование системы налоговых вычетов для семей с детьми.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68" w:name="100078"/>
      <w:bookmarkEnd w:id="6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Разработка мер по обеспечению регулярности выплат алиментов, достаточных для содержания детей, в том числе посредством создания государственного алиментного фонда.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69" w:name="100079"/>
      <w:bookmarkEnd w:id="6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и принятие Стратегии развития индустрии детских товаров на период до 2020 года и плана мероприятий по ее реализации в формате федеральной целевой программы; внесение соответствующих изменений в нормативную правовую базу.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70" w:name="100080"/>
      <w:bookmarkEnd w:id="7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5. Меры, направленные на формирование безопасного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и комфортного семейного окружения для детей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71" w:name="100081"/>
      <w:bookmarkEnd w:id="7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и принятие программы, пропагандирующей ценности семьи, приоритет ответственного родительства, защищенного детства, нетерпимость ко всем формам насилия и телесного наказания в отношении детей через средства массовой информации, систему образования, социальной защиты, здравоохранения и культуры.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72" w:name="100082"/>
      <w:bookmarkEnd w:id="7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и нормативное закрепление стандартов оказания специализированных профилактических услуг по предотвращению жестокого обращения с детьми, преодолению семейного неблагополучия и социального сиротства, реабилитационной помощи детям (их семьям), пострадавшим от жестокого обращения.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73" w:name="100083"/>
      <w:bookmarkEnd w:id="7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внедрения и распространения современных технологий профилактической и реабилитационной работы с семьей и детьми.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74" w:name="100084"/>
      <w:bookmarkEnd w:id="7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мер по реализации Рекомендаций Комитета министров Совета Европы о политике в поддержку позитивного родительства.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75" w:name="100085"/>
      <w:bookmarkEnd w:id="7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Повышение доступности услуг для семей с детьми за счет активного развития и поддержки сектора профильных некоммерческих организаций.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76" w:name="100086"/>
      <w:bookmarkEnd w:id="7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Продолжение общенациональной информационной кампании по противодействию жестокому обращению с детьми.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77" w:name="100087"/>
      <w:bookmarkEnd w:id="7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Формирование действенных механизмов раннего выявления жестокого обращения и насилия в отношении ребенка, социального неблагополучия семей с детьми и оказания им помощи с участием учреждений образования, здравоохранения, социального обслуживания, в том числе закрепление порядка межведомственного взаимодействия в деятельности по защите прав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78" w:name="100088"/>
      <w:bookmarkEnd w:id="7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Формирование полноценной системы подготовки и повышения квалификации специалистов, работающих с детьми и в интересах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79" w:name="100089"/>
      <w:bookmarkEnd w:id="7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Организация распространения и внедрения передового опыта в сфере профилактики жестокого обращения с детьми и реабилитации пострадавших.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80" w:name="100090"/>
      <w:bookmarkEnd w:id="8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6. Меры, направленные на профилактику изъятия ребенка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из семьи, социального сиротства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81" w:name="100091"/>
      <w:bookmarkEnd w:id="8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Организация на межведомственной основе системы раннего выявления социального неблагополучия семей с детьми и комплексной работы с ними для предотвращения распада семьи и лишения родителей родительских прав (при участии органов социальной защиты населения, образования, здравоохранения, служб занятости, комиссий по делам несовершеннолетних и защите их прав, органов опеки и попечительства) с надлежащей координацией деятельности всех служб в сфере реабилитации семьи.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82" w:name="100092"/>
      <w:bookmarkEnd w:id="8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Обеспечение беспрепятственного доступа семей с детьми к необходимым социальным услугам, в том числе на основе развития служб социального сопровождения семей, входящих в группу риска, участковых социальных служб, мобильных бригад, кризисных центров для </w:t>
      </w: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детей, пострадавших от жестокого обращения, и кризисных центров для матерей с детьми в целях осуществления работы с ними по предотвращению отказа от ребенка.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83" w:name="100093"/>
      <w:bookmarkEnd w:id="8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повсеместного внедрения эффективных технологий реабилитации социально неблагополучных семей с детьми.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84" w:name="100094"/>
      <w:bookmarkEnd w:id="8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Внедрение системы профилактики отказов от детей при рождении и (или) помещении в медицинские учреждения, особенно в случаях выявления у ребенка нарушений развития и несовершеннолетия матерей.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85" w:name="100095"/>
      <w:bookmarkEnd w:id="8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Введение запрета на изъятие детей из семей без предварительного проведения социально-реабилитационной работы, включая возможность замены лишения родительских прав ограничением родительских прав с организацией в этот период реабилитационной работы с семьями.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86" w:name="100096"/>
      <w:bookmarkEnd w:id="8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7. Ожидаемые результаты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87" w:name="100097"/>
      <w:bookmarkEnd w:id="8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Снижение уровня бедности, дефицита доходов у семей с детьми и ликвидация крайних форм проявления бедности.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88" w:name="100098"/>
      <w:bookmarkEnd w:id="8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Ликвидация дефицита услуг, оказываемых дошкольными образовательными учреждениями.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89" w:name="100099"/>
      <w:bookmarkEnd w:id="8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Сокращение доли детей, не получающих алименты в полном объеме.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90" w:name="100100"/>
      <w:bookmarkEnd w:id="9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Снижение численности семей, находящихся в социально опасном положении.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91" w:name="100101"/>
      <w:bookmarkEnd w:id="9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Формирование в обществе ценностей семьи, ребенка, ответственного родительства.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92" w:name="100102"/>
      <w:bookmarkEnd w:id="9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Повышение качества услуг для семей с детьми, находящимися в трудной жизненной ситуации.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93" w:name="100103"/>
      <w:bookmarkEnd w:id="9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эффективных механизмов, способствующих сокращению случаев лишения родительских прав, выявлению семей, входящих в группу риска, их социальному сопровождению и реабилитации, сокращению числа случаев жестокого обращения с детьми в семьях.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94" w:name="100104"/>
      <w:bookmarkEnd w:id="9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Сокращение числа детей, остающихся без попечения родителей.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95" w:name="100105"/>
      <w:bookmarkEnd w:id="9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III. ДОСТУПНОСТЬ КАЧЕСТВЕННОГО ОБУЧЕНИЯ И ВОСПИТАНИЯ,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КУЛЬТУРНОЕ РАЗВИТИЕ И ИНФОРМАЦИОННАЯ БЕЗОПАСНОСТЬ ДЕТЕЙ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96" w:name="100106"/>
      <w:bookmarkEnd w:id="9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Краткий анализ ситуации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97" w:name="100107"/>
      <w:bookmarkEnd w:id="9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Основной проблемой доступности дошкольного образования для всех категорий детей является дефицит мест в дошкольных образовательных учреждениях. Для повышения доступности дошкольного образования для населения необходимо развитие всех форм дошкольного образования, таких как семейный детский сад, служба ранней помощи, лекотека, центры игровой поддержки ребенка и других, а также развитие негосударственного сектора.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98" w:name="100108"/>
      <w:bookmarkEnd w:id="9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Приоритетом в данной сфере является повышение качества дошкольного образования в целях обеспечения равных стартовых возможностей для обучения детей в начальной школе. На этапе дошкольного образования очень важны организация психолого-педагогической поддержки семьи и повышение компетентности родителей в вопросах воспитания и развития ребенка.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99" w:name="100109"/>
      <w:bookmarkEnd w:id="9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Обеспечение прав граждан и государственных гарантий на получение общедоступного и качественного бесплатного общего образования является одним из основных принципов государственной политики в области образования. В целях реализации системных задач, поставленных в рамках национальной образовательной инициативы "Наша новая школа", Правительством Российской Федерации утвержден план действий по модернизации общего </w:t>
      </w: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образования на 2011 - 2015 годы. В рамках реализации данной инициативы особое внимание уделяется вопросам обеспечения качества общего образования. Предстоит серьезное обновление программ и методов работы школы, устранение искусственной дифференциации школ по качеству образования. Новые федеральные государственные образовательные стандарты должны обеспечить доступность для каждого старшеклассника нескольких профилей обучения, соответствующих его склонностям и жизненным планам.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00" w:name="100110"/>
      <w:bookmarkEnd w:id="10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Общероссийская система оценки качества образования строится на принципах охвата всех ступеней общего образования процедурами оценки качества образования, участия в построении этой системы (в части, касающейся общего образования) органов управления образованием всех уровней (федеральных, региональных и муниципальных) и непосредственно образовательных учреждений.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01" w:name="100111"/>
      <w:bookmarkEnd w:id="10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Таким образом, создаваемая общероссийская система оценки качества образования призвана обеспечить единство требований к подготовленности выпускников, объективность оценки достижений обучающихся,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02" w:name="100112"/>
      <w:bookmarkEnd w:id="10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Продолжает совершенствоваться проведение единого государственного экзамена, усиливается контроль за соблюдением установленного порядка проведения экзаменов, повышается качество информированности населения об организации и результатах проведения экзаменов. В первую очередь это касается системы общественного наблюдения, которая с 2011 года введена на законодательной основе. В настоящее время ведется проработка возможных механизмов совершенствования существующих моделей проведения единого государственного экзамена путем развития информационно-коммуникационных технологий. Так, в 2012 году планируется внедрение электронной системы тестирования на экзамене по информатике и информационно-коммуникационным технологиям, а на экзамене по иностранному языку - устного компонента, как это предусмотрено федеральным компонентом государственного образовательного стандарта. При этом предполагается учитывать опыт апробации аналогичных форм проведения экзаменов по данным предметам в ходе эксперимента по введению единого государственного экзамена.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03" w:name="100113"/>
      <w:bookmarkEnd w:id="10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Вместе с тем продолжают нарастать проблемы, из-за нерешенности которых права и интересы детей в системе образования оказываются во многом не реализованными. Этими проблемами являются: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04" w:name="100114"/>
      <w:bookmarkEnd w:id="10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дефицит мест в дошкольных образовательных учреждениях, невысокий уровень качества дошкольного образования;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05" w:name="100115"/>
      <w:bookmarkEnd w:id="10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дифференциация в доступе отдельных категорий детей к качественному основному и дополнительному образованию;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06" w:name="100116"/>
      <w:bookmarkEnd w:id="10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отстающее от современных потребностей общества качество образования как целостного процесса обучения и воспитания детей, неэффективное управление этим процессом и слабый контроль за качеством образовательных услуг;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07" w:name="100117"/>
      <w:bookmarkEnd w:id="10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несоответствие современной системы обеспечения информационной безопасности детей новым рискам, связанным с развитием сети "Интернет" и информационных технологий, нарастающему противоправному контенту.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08" w:name="100118"/>
      <w:bookmarkEnd w:id="10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Низкий уровень этического, гражданско-патриотического, культурно-эстетического развития различных категорий детей приводит к возникновению в подростковой среде межэтнической </w:t>
      </w: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и межконфессиональной напряженности, ксенофобии, к дискриминационному поведению детей и подростков, агрессивности, травле сверстников и другим асоциальным проявлениям.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09" w:name="100119"/>
      <w:bookmarkEnd w:id="10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Основные задачи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10" w:name="100120"/>
      <w:bookmarkEnd w:id="11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доступности качественного дошкольного образования, расширение вариативности его форм.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Реализация прав детей различных категорий на получение общедоступного и качественного бесплатного общего образования на основе модернизации общего образования в полном соответствии с требованиями федеральных государственных образовательных стандартов.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11" w:name="100122"/>
      <w:bookmarkEnd w:id="11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Защита образовательных прав детей, принадлежащих к национальным и этническим группам, проживающим в экстремальных условиях районов Крайнего Севера и приравненных к ним местностях.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12" w:name="100123"/>
      <w:bookmarkEnd w:id="11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общероссийской системы оценки качества образования, обеспечивающей единство требований к подготовленности выпускников, объективность оценки достижений обучающихся и качества учебно-воспитательной работы образовательных учреждений,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13" w:name="100124"/>
      <w:bookmarkEnd w:id="11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условий для выявления и развития талантливых детей и детей со скрытой одаренностью независимо от сферы одаренности, места жительства и социально-имущественного положения их семей.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14" w:name="100125"/>
      <w:bookmarkEnd w:id="11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Формирование новой общественно-государственной системы воспитания детей, обеспечивающей их социализацию, высокий уровень гражданственности, патриотичности, толерантности, законопослушное поведение.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15" w:name="100126"/>
      <w:bookmarkEnd w:id="11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Развитие системы дополнительных образовательных услуг на бесплатной основе, инфраструктуры творческого развития и воспитания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16" w:name="100127"/>
      <w:bookmarkEnd w:id="11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Государственная поддержка развития детских библиотек, литературы, кино и телевидения для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17" w:name="100128"/>
      <w:bookmarkEnd w:id="11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Организация профилактики межэтнической, межконфессиональной и социально-имущественной напряженности в образовательной среде в соответствии с современными вызовами.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18" w:name="100129"/>
      <w:bookmarkEnd w:id="11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информационной безопасности детства путем реализации единой государственной политики в сфере защиты детей от информации, причиняющей вред их здоровью и развитию.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19" w:name="100130"/>
      <w:bookmarkEnd w:id="11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3. Меры, направленные на обеспечение доступности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и качества образования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20" w:name="100131"/>
      <w:bookmarkEnd w:id="12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государственной поддержки строительства новых дошкольных образовательных учреждений, а также развития всех форм дошкольного образования, таких как семейный детский сад, служба ранней помощи, лекотека, центры игровой поддержки ребенка и другие, включая негосударственный сектор.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21" w:name="100132"/>
      <w:bookmarkEnd w:id="12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развития способностей каждого ученика массовой школы, доступности для каждого старшеклассника выбора профилей обучения, соответствующих его склонностям и жизненным планам.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22" w:name="100133"/>
      <w:bookmarkEnd w:id="12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Законодательное закрепление правовых механизмов реализации права детей-инвалидов и детей с ограниченными возможностями здоровья на включение в существующую </w:t>
      </w: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образовательную среду на уровне дошкольного, общего и профессионального образования (права на инклюзивное образование).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23" w:name="100134"/>
      <w:bookmarkEnd w:id="12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реализации гарантий доступности качественного образования для детей-сирот и детей, оставшихся без попечения родителей, и их поддержки на всех уровнях образования.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24" w:name="100135"/>
      <w:bookmarkEnd w:id="12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условий для развития различных региональных вариантов поликультурной модели дошкольного и общего образования, обеспечивающей формирование российской гражданской идентичности.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25" w:name="100136"/>
      <w:bookmarkEnd w:id="12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Продолжение внедрения электронных, устных и других новых форм оценки знаний обучающихся, а также расширение содержания тестирования в рамках совершенствования существующих моделей проведения единого государственного экзамена и государственной итоговой аттестации.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26" w:name="100137"/>
      <w:bookmarkEnd w:id="12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Внедрение современных технологий контроля, включая общественное наблюдение, за соблюдением установленного порядка проведения экзаменов и повышение качества информированности населения об организации и результатах проведения экзаменов с использованием информационно-коммуникационных технологий.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27" w:name="100138"/>
      <w:bookmarkEnd w:id="12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предоставления детям качественной психологической и коррекционно-педагогической помощи в образовательных учреждениях.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28" w:name="100139"/>
      <w:bookmarkEnd w:id="12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разработки примерных программ, определяющих единую содержательную основу подготовки педагогов-психологов, а также детального правового регулирования оказания психологической помощи детям педагогами-психологами.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29" w:name="100140"/>
      <w:bookmarkEnd w:id="12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системы психолого-педагогической поддержки семьи и повышения педагогической компетентности родителей, психологического сопровождения развития ребенка в условиях семьи и образовательного учреждения.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30" w:name="100141"/>
      <w:bookmarkEnd w:id="13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4. Меры, направленные на поиск и поддержку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талантливых детей и молодежи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31" w:name="100142"/>
      <w:bookmarkEnd w:id="13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нормативно-правового закрепления особых образовательных запросов одаренных детей; поддержка и развитие образовательных учреждений, специализирующихся на работе с одаренными детьми.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32" w:name="100143"/>
      <w:bookmarkEnd w:id="13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национального ресурсного центра для работы с одаренными детьми в целях обеспечения разработки методологии и методов диагностики, развития, обучения и психолого-педагогической поддержки одаренных детей для использования в массовой школе и в специализированных школах для одаренных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33" w:name="100144"/>
      <w:bookmarkEnd w:id="13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системы специальной подготовки и переподготовки психолого-педагогических кадров для работы с одаренными детьми, а также для работы с их родителями (законными представителями).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34" w:name="100145"/>
      <w:bookmarkEnd w:id="13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информационной поддержки государственной политики по оказанию помощи талантливым детям и молодежи.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35" w:name="100146"/>
      <w:bookmarkEnd w:id="13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5. Меры, направленные на развитие воспитания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и социализацию детей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36" w:name="100147"/>
      <w:bookmarkEnd w:id="13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общенациональной стратегии развития воспитания как основы реализации государственной политики.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37" w:name="100148"/>
      <w:bookmarkEnd w:id="13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развития научных основ воспитания и социализации подрастающих поколений.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38" w:name="100149"/>
      <w:bookmarkEnd w:id="13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Внедрение современных программ гражданско-патриотического воспитания, направленных на формирование российской гражданской идентичности, культуры толерантности, социальной компетентности в сфере этнического и межконфессионального взаимодействия, готовности к защите Отечества и позитивного отношения у молодых людей к службе в рядах Вооруженных Сил Российской Федерации.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39" w:name="100150"/>
      <w:bookmarkEnd w:id="13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Нормативное урегулирование ресурсного обеспечения воспитательной деятельности (материально-технического, финансового, кадрового, информационно-методического) и организации контроля за условиями, созданными в образовательных учреждениях для воспитания и социализации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40" w:name="100151"/>
      <w:bookmarkEnd w:id="14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проведения комплексной профилактики негативных явлений в детской среде; обновление форм и методов борьбы с детской безнадзорностью, наркоманией, алкоголизмом, преступностью, проституцией; разработка эффективных механизмов профилактики девиантного поведения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41" w:name="100152"/>
      <w:bookmarkEnd w:id="14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Внедрение эффективных механизмов сотрудничества органов управления образованием, гражданского общества, представителей различных конфессий, средств массовой информации, родительских сообществ в области воспитания и социализации детей.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42" w:name="100153"/>
      <w:bookmarkEnd w:id="14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6. Меры, направленные на развитие системы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дополнительного образования, инфраструктуры творческого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развития и воспитания детей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43" w:name="100154"/>
      <w:bookmarkEnd w:id="14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и внедрение федеральных требований к образовательным программам дополнительного образования и спортивно-досуговой деятельности.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44" w:name="100155"/>
      <w:bookmarkEnd w:id="14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нормативно-правовой базы в целях введения именных сертификатов для детей на получение гарантированных бесплатных услуг дополнительного образования, спортивно-досуговых услуг по месту жительства.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45" w:name="100156"/>
      <w:bookmarkEnd w:id="14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Оказание поддержки музейным учреждениям, школам искусств, реализующим программы художественно-эстетической направленности для детей дошкольного возраста и детей, обучающихся в общеобразовательных учреждениях, в том числе для детей-инвалидов, детей-сирот и детей, оставшихся без попечения родителей.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46" w:name="100157"/>
      <w:bookmarkEnd w:id="14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Расширение сети детских и юношеских творческих объединений, клубов по месту жительства, лагерей труда и отдыха, других форм самодеятельности детей и подростков; развитие разнообразных форм туризма и краеведения; привлечение подростков к различным видам общественно полезной и личностно значимой деятельности.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47" w:name="100158"/>
      <w:bookmarkEnd w:id="14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Оказание государственной поддержки существующим и создаваемым новым телевизионным каналам и передачам для детей, подростков, детским театрам, кино- и телестудиям.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48" w:name="100159"/>
      <w:bookmarkEnd w:id="14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Формирование государственного заказа на издательскую, кино- и компьютерную продукцию.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49" w:name="100160"/>
      <w:bookmarkEnd w:id="14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Оказание государственной поддержки публичным электронным библиотекам, музейным, театральным и иным интернет-ресурсам для детей и подростков.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50" w:name="100161"/>
      <w:bookmarkEnd w:id="15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Реализация системы мер по сохранению и развитию специализированных детских библиотек.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51" w:name="100162"/>
      <w:bookmarkEnd w:id="15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Оказание государственной поддержки разработке и реализации комплексных межотраслевых программ, а также общенациональным акциям по развитию детского чтения и литературы для детей; организации открытых конкурсов на создание литературных произведений для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52" w:name="100163"/>
      <w:bookmarkEnd w:id="15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Организация системы повышения профессиональной компетентности педагогических кадров в сфере дополнительного образования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53" w:name="100164"/>
      <w:bookmarkEnd w:id="15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Доведение оплаты труда педагогов учреждений дополнительного образования детей, в том числе педагогов в системе учреждений культуры, до уровня не ниже среднего для учителей в регионе.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54" w:name="100165"/>
      <w:bookmarkEnd w:id="15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7. Меры, направленные на обеспечение информационной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безопасности детства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55" w:name="100166"/>
      <w:bookmarkEnd w:id="15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и внедрение программ обучения детей и подростков правилам безопасного поведения в интернет-пространстве, профилактики интернет-зависимости, предупреждения рисков вовлечения в противоправную деятельность, порнографию, участие во флешмобах.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56" w:name="100167"/>
      <w:bookmarkEnd w:id="15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правовых механизмов блокирования информационных каналов проникновения через источники массовой информации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57" w:name="100168"/>
      <w:bookmarkEnd w:id="15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Внедрение системы мониторинговых исследований по вопросам обеспечения безопасности образовательной среды образовательных учреждений, а также по вопросам научно-методического и нормативно-правового обеспечения соблюдения санитарно-гигиенических требований к использованию информационно-компьютерных средств в образовании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58" w:name="100169"/>
      <w:bookmarkEnd w:id="15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общественных механизмов экспертизы интернет-контента для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59" w:name="100170"/>
      <w:bookmarkEnd w:id="15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порталов и сайтов, аккумулирующих сведения о лучших ресурсах для детей и родителей; стимулирование родителей к использованию услуги "Родительский контроль", позволяющей устанавливать ограничения доступа к сети "Интернет".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60" w:name="100171"/>
      <w:bookmarkEnd w:id="16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8. Ожидаемые результаты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61" w:name="100172"/>
      <w:bookmarkEnd w:id="16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всеобщей доступности дошкольного образования для всех категорий детей, повышение гибкости и многообразия форм предоставления дошкольных услуг на основе реализации существующих (основных) и новых (дополнительных) форм их финансирования и организации.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62" w:name="100173"/>
      <w:bookmarkEnd w:id="16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Организация обучения и воспитания детей, обучающихся в образовательных учреждениях, в соответствии с требованиями новых федеральных государственных образовательных стандартов; развитие материально-технической базы образовательных учреждений, в том числе с использованием современных информационно-компьютерных технологий.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63" w:name="100174"/>
      <w:bookmarkEnd w:id="16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Расширение возможностей обучения детей с ограниченными возможностями здоровья в общеобразовательных учреждениях.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64" w:name="100175"/>
      <w:bookmarkEnd w:id="16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Расширение вариативности программ, рассчитанных на детей с разными уровнем, типом и формами проявления способностей, в том числе индивидуализированных программ развития (для детей с особой одаренностью).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65" w:name="100176"/>
      <w:bookmarkEnd w:id="16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Повышение рейтинга российских школьников в международных оценках качества образования.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66" w:name="100177"/>
      <w:bookmarkEnd w:id="16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Рост удовлетворенности обучающихся и их родителей условиями воспитания, обучения и развития детей в образовательных учреждениях.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67" w:name="100178"/>
      <w:bookmarkEnd w:id="16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Увеличение численности детей и подростков, задействованных в различных формах внешкольной деятельности.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68" w:name="100179"/>
      <w:bookmarkEnd w:id="16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Увеличение доли школьников, вовлеченных в освоение дополнительных образовательных программ, в том числе не менее 60 процентов - на бесплатной основе.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69" w:name="100180"/>
      <w:bookmarkEnd w:id="16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Повсеместная доступность для детей различных видов социально-психологической, педагогической помощи и поддержки в трудной жизненной ситуации.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70" w:name="100181"/>
      <w:bookmarkEnd w:id="17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Увеличение числа детей, демонстрирующих активную жизненную позицию, самостоятельность и творческую инициативу в созидательной деятельности, ответственное отношение к жизни, окружающей среде, приверженных позитивным нравственным и эстетическим ценностям.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71" w:name="100182"/>
      <w:bookmarkEnd w:id="17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Сокращение числа детей и подростков с асоциальным поведением.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72" w:name="100183"/>
      <w:bookmarkEnd w:id="17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Стимулирование интереса детей к историческому и культурному наследию России, многообразию культур различных народностей и этносов, религий.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73" w:name="100184"/>
      <w:bookmarkEnd w:id="17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Увеличение вариативности программ дополнительного образования, реализуемых музеями и культурными центрами.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74" w:name="100185"/>
      <w:bookmarkEnd w:id="17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Рост посещаемости детских библиотек, музеев, культурных центров, театров.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75" w:name="100186"/>
      <w:bookmarkEnd w:id="17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надежной системы защиты детей от противоправного контента в образовательной среде школы и дома.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76" w:name="100187"/>
      <w:bookmarkEnd w:id="17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Сокращение числа детей, пострадавших от противоправного контента в интернет-среде.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77" w:name="100188"/>
      <w:bookmarkEnd w:id="17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IV. ЗДРАВООХРАНЕНИЕ, ДРУЖЕСТВЕННОЕ К ДЕТЯМ,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И ЗДОРОВЫЙ ОБРАЗ ЖИЗНИ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78" w:name="100189"/>
      <w:bookmarkEnd w:id="17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Краткий анализ ситуации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79" w:name="100190"/>
      <w:bookmarkEnd w:id="17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На начало 2011 года в 37 субъектах Российской Федерации показатели младенческой смертности были выше, чем в среднем по Российской Федерации, только в 22 регионах работали перинатальные центры. В ряде субъектов Российской Федерации недостаточно финансово обеспечены региональные целевые программы в области охраны и укрепления здоровья детей; ненадлежащим образом организуется медико-социальная помощь для беременных и кормящих матерей, проведение диспансеризации и иммунизации детей; бесплатные медицинские услуги, гарантированные государством, неправомерно подменяются платными медицинскими услугами; не налажено должным образом обеспечение лекарствами и питанием в учреждениях здравоохранения; не соблюдаются права обучающихся в образовательных учреждениях на охрану и укрепление здоровья.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80" w:name="100191"/>
      <w:bookmarkEnd w:id="18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Подростки в возрасте от 10 до 18 лет нередко оказываются вне достаточного внимания со стороны государства. Трудности, с которыми они сталкиваются в этот сложный возрастной период, подчас приводят к самым трагическим последствиям. По распространенности суицидов среди подростков Россия занимает одно из ведущих мест в мире, уровень смертности детей значительно выше, чем в других европейских странах. Особого внимания требуют проблемы подросткового алкоголизма, включая "пивной алкоголизм", наркомании и токсикомании, немедицинского потребления наркотических средств, психотропных и других токсических веществ детьми, особенно школьного возраста.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81" w:name="100192"/>
      <w:bookmarkEnd w:id="18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Основные задачи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82" w:name="100193"/>
      <w:bookmarkEnd w:id="18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условий для здорового развития каждого ребенка с рождения, обеспечение доступа всех категорий детей к качественным услугам и стандартам системы здравоохранения, средствам лечения болезней и восстановления здоровья.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83" w:name="100194"/>
      <w:bookmarkEnd w:id="18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Развитие подростковой медицины, клиник, дружественных к детям и молодежи, стимулирование потребности в здоровом образе жизни.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84" w:name="100195"/>
      <w:bookmarkEnd w:id="18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Обеспечение надлежащих комплексных услуг и стандартов в сфере здравоохранения для детей с особыми потребностями.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85" w:name="100196"/>
      <w:bookmarkEnd w:id="18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Формирование современной модели организации отдыха и оздоровления детей на принципах государственно-частного партнерства.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86" w:name="100197"/>
      <w:bookmarkEnd w:id="18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Формирование потребности у детей и подростков в здоровом питании и совершенствование системы обеспечения качественным питанием детей в образовательных учреждениях, лечебных и лечебно-профилактических, санаторно-курортных и реабилитационных учреждениях.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87" w:name="100198"/>
      <w:bookmarkEnd w:id="18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3. Меры по созданию дружественного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к ребенку здравоохранения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88" w:name="100199"/>
      <w:bookmarkEnd w:id="18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Совершенствование нормативно-правового обеспечения в области охраны здоровья детей, медицинской помощи женщинам и детям.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89" w:name="100200"/>
      <w:bookmarkEnd w:id="18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Внедрение эффективных организационных и медицинских технологий на основе современных порядков и стандартов оказания медицинской помощи детям.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90" w:name="100201"/>
      <w:bookmarkEnd w:id="19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службы сопровождения и поддержки беременных, оказавшихся в трудной жизненной ситуации, для предотвращения отказов от ребенка.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91" w:name="100202"/>
      <w:bookmarkEnd w:id="19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юридического и психологического сопровождения рожениц в женских консультациях и родильных домах.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92" w:name="100203"/>
      <w:bookmarkEnd w:id="19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Завершение создания современных перинатальных центров во всех субъектах Российской Федерации.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93" w:name="100204"/>
      <w:bookmarkEnd w:id="19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Осуществление комплекса мер, направленных на снижение младенческой и детской смертности.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94" w:name="100205"/>
      <w:bookmarkEnd w:id="19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Совершенствование системы наблюдения за детьми первого года жизни в амбулаторно-поликлинических учреждениях в целях выявления детей, подверженных риску задержки двигательного, речевого и когнитивного развития, и своевременного оказания им медицинской помощи.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95" w:name="100206"/>
      <w:bookmarkEnd w:id="19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возможности экстренной транспортировки больных детей из труднодоступных районов и организация доступа врачей в такие районы для профилактической работы с детьми.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96" w:name="100207"/>
      <w:bookmarkEnd w:id="19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родильных домов и перинатальных центров необходимыми реактивами и реагентами для проведения скрининг-диагностики.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97" w:name="100208"/>
      <w:bookmarkEnd w:id="19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повсеместного проведения обследования детей на наличие наследственных заболеваний, включая генетическое обследование детей, находящихся в организациях для детей-сирот и детей, оставшихся без попечения родителей, с предоставлением соответствующей информации кандидатам в опекуны и усыновители.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98" w:name="100209"/>
      <w:bookmarkEnd w:id="19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Развитие технологий комплексной диагностики и ранней медико-социальной помощи детям с отклонениями в развитии и здоровье, а также оказание необходимой помощи их семьям.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99" w:name="100210"/>
      <w:bookmarkEnd w:id="19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Осуществление необходимых организационных мер по обеспечению нахождения родителей (законных представителей) рядом с ребенком, получающим медицинскую помощь в учреждениях здравоохранения.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00" w:name="100211"/>
      <w:bookmarkEnd w:id="20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полного цикла производства на территории Российской Федерации стратегически необходимых лекарственных средств и изделий медицинского назначения для лечения детей и подростков.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01" w:name="100212"/>
      <w:bookmarkEnd w:id="20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Изучение потребностей детей в получении всех видов высокотехнологичной медицинской помощи и лечения, обеспечение их предоставления нуждающимся в них детям, сокращение времени ожидания такой помощи и лечения.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02" w:name="100213"/>
      <w:bookmarkEnd w:id="20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федерального регистра детей с редкими заболеваниями и организация адресного финансирования лечения таких детей за счет бюджетных ассигнований федерального бюджета согласно этому регистру; ускорение решения вопроса об обеспечении детей с орфанными заболеваниями специальным лечением, питанием и реабилитационным оборудованием.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03" w:name="100214"/>
      <w:bookmarkEnd w:id="20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Законодательное закрепление возможности софинансирования оказания высокотехнологичной медицинской помощи детям за счет бюджетных ассигнований федерального бюджета и благотворительных пожертвований.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04" w:name="100215"/>
      <w:bookmarkEnd w:id="20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создания сети учреждений (отделений), служб, оказывающих паллиативную медицинскую помощь детям, страдающим неизлечимыми заболеваниями.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05" w:name="100216"/>
      <w:bookmarkEnd w:id="20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Распространение ежегодной обязательной диспансеризации детей-сирот и детей, оставшихся без попечения родителей, воспитывающихся в организациях, на детей-сирот и детей, оставшихся без попечения родителей, находящихся на семейном воспитании.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06" w:name="100217"/>
      <w:bookmarkEnd w:id="20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Развитие подростковой медицины, создание молодежных консультаций, центров охраны репродуктивного здоровья подростков и центров медико-социальной помощи подросткам.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07" w:name="100218"/>
      <w:bookmarkEnd w:id="20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Проведение просветительской работы по предупреждению ранней беременности и абортов у несовершеннолетних.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08" w:name="100219"/>
      <w:bookmarkEnd w:id="20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кризисных центров по типу "маленькая мама" для оказания помощи несовершеннолетним беременным и матерям с детьми.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09" w:name="100220"/>
      <w:bookmarkEnd w:id="20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Поддержка успешно реализуемых в регионах проектов создания клиник, дружественных к детям и молодежи.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10" w:name="100221"/>
      <w:bookmarkEnd w:id="21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Восстановление медицинских кабинетов в общеобразовательных учреждениях.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11" w:name="100222"/>
      <w:bookmarkEnd w:id="21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Повышение ответственности медицинского персонала медицинских учреждений за некачественное оказание медицинской помощи детям.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12" w:name="100223"/>
      <w:bookmarkEnd w:id="21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Рассмотрение вопроса о возможности использования средств материнского капитала на оплату дорогостоящего лечения ребенка, включая проведение дорогостоящих операций как в России, так и за рубежом.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13" w:name="100224"/>
      <w:bookmarkEnd w:id="21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механизмов финансовой поддержки, в том числе Фондом поддержки детей, находящихся в трудной жизненной ситуации, негосударственных фондов и организаций, активно занимающихся финансовой поддержкой лечения детей.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14" w:name="100225"/>
      <w:bookmarkEnd w:id="21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4. Меры по развитию политики формирования здорового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образа жизни детей и подростков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15" w:name="100226"/>
      <w:bookmarkEnd w:id="21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реализации комплекса мероприятий социальной рекламы, направленных на формирование здорового образа жизни, профилактику суицидального поведения среди несовершеннолетних, информирование о деятельности служб поддержки и экстренной психологической и социально-правовой помощи, в том числе через сеть "Интернет", телефоны службы анонимного консультирования.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16" w:name="100227"/>
      <w:bookmarkEnd w:id="21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Привлечение институтов гражданского общества, развитие волонтерского движения в целях решения проблем, связанных с формированием у детей и подростков потребности в здоровом </w:t>
      </w: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образе жизни и получением поддержки и помощи в ситуациях, связанных с риском причинения вреда здоровью.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17" w:name="100228"/>
      <w:bookmarkEnd w:id="21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Распространение здоровьесберегающих технологий обучения, технологий "школа здоровья" на все образовательные учреждения, включая организации для детей-сирот и детей, оставшихся без попечения родителей.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18" w:name="100229"/>
      <w:bookmarkEnd w:id="21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доступности занятий физической культурой, туризмом и спортом для всех категорий детей в соответствии с их потребностями и возможностями с ориентацией на формирование ценностей здорового образа жизни.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19" w:name="100230"/>
      <w:bookmarkEnd w:id="21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Внедрение инновационных оздоровительных и физкультурно-спортивных технологий в работу образовательных учреждений и организаций.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20" w:name="100231"/>
      <w:bookmarkEnd w:id="22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Повышение эффективности проведения мероприятий, направленных на профилактику ВИЧ-инфекции и вирусных гепатитов B и C, туберкулеза, и совершенствование системы противодействия распространению этих заболеваний среди целевых групп школьников, молодежи и наиболее уязвимых групп населения.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21" w:name="100232"/>
      <w:bookmarkEnd w:id="22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Активизация деятельности центров здоровья для детей в сфере проведения обследования детей, обучения их гигиеническим навыкам и мотивирования к отказу от вредных привычек.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22" w:name="100233"/>
      <w:bookmarkEnd w:id="22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Реализация программ гигиенического воспитания в целях предоставления детям возможности осуществлять информированный выбор в вопросах здорового образа жизни.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23" w:name="100234"/>
      <w:bookmarkEnd w:id="22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Проведение мониторинга по стандартной оценке качества жизни ребенка, включая эмоциональный, коммуникативный и психосоматический компоненты.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24" w:name="100235"/>
      <w:bookmarkEnd w:id="22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Внедрение регулярного государственного мониторинга основных поведенческих рисков, опасных для здоровья детей и подростков.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25" w:name="100236"/>
      <w:bookmarkEnd w:id="22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системы мер по предотвращению подросткового суицида, включая подготовку психологов в системе здравоохранения для работы с детьми и подростками с суицидальными наклонностями, а также организацию проведения психологическими службами образовательных учреждений профилактической работы с детьми, родителями, социальным окружением ребенка.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26" w:name="100237"/>
      <w:bookmarkEnd w:id="22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программы противодействия пропаганде молодежных суицидов в интернет-среде.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27" w:name="100238"/>
      <w:bookmarkEnd w:id="22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Ограничение (вплоть до полного запрета) скрытой рекламы табака, алкогольной продукции, привлекающей внимание детей и подростков.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28" w:name="100239"/>
      <w:bookmarkEnd w:id="22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Внедрение новых видов отдыха и досуга для подростков, исключающих традиции курения, употребления алкогольной продукции.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29" w:name="100240"/>
      <w:bookmarkEnd w:id="22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культурного, здорового досуга детей и подростков, проживающих в малых городах и сельской местности, в том числе в рамках реализации государственных целевых программ.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30" w:name="100241"/>
      <w:bookmarkEnd w:id="23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Активизация работы по исполнению соответствующих ведомственных нормативных правовых актов о психологическом тестировании обучающихся в образовательных учреждениях на предмет потребления наркотических средств, психотропных и других токсических веществ.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31" w:name="100242"/>
      <w:bookmarkEnd w:id="23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Внесение в федеральное законодательство изменений, касающихся раннего выявления лиц, допускающих немедицинское потребление наркотических средств и психотропных веществ, среди обучающихся в образовательных учреждениях общего и профессионального образования, а также оказания наркологической помощи несовершеннолетним, больным </w:t>
      </w: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наркоманией, в возрасте от 16 до 18 лет без их согласия по просьбе или с согласия их родителей (законных представителей).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32" w:name="100243"/>
      <w:bookmarkEnd w:id="23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5. Меры по формированию современной модели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организации отдыха и оздоровления детей, основанной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на принципах государственно-частного партнерства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33" w:name="100244"/>
      <w:bookmarkEnd w:id="23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на федеральном уровне системы координации деятельности соответствующих государственных органов и организаций.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34" w:name="100245"/>
      <w:bookmarkEnd w:id="23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системы мер по поддержке и развитию инфраструктуры отдыха и оздоровления детей, в том числе по нормативному финансированию программ в данной сфере.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35" w:name="100246"/>
      <w:bookmarkEnd w:id="23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схемы взаимодействия санаторно-курортных учреждений с реабилитационными центрами для предоставления более качественных услуг детям-инвалидам и детям с хроническими заболеваниями по путевкам "мать и дитя".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36" w:name="100247"/>
      <w:bookmarkEnd w:id="23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Расширение сети санаторно-курортных учреждений для совместного пребывания детей с родителями (законными представителями).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37" w:name="100248"/>
      <w:bookmarkEnd w:id="23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6. Меры по формированию культуры здорового питания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детей и подростков, обеспечению качества и режима питания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как залога здоровья ребенка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38" w:name="100249"/>
      <w:bookmarkEnd w:id="23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Организация просветительской работы с использованием специальных обучающих программ, средств массовой коммуникации, включая интернет-технологии, социальную рекламу, по формированию культуры здорового питания.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39" w:name="100250"/>
      <w:bookmarkEnd w:id="23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Осуществление мер по совершенствованию системы обеспечения качественным горячим питанием воспитанников дошкольных учреждений и обучающихся в общеобразовательных учреждениях и учреждениях начального профессионального образования.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40" w:name="100251"/>
      <w:bookmarkEnd w:id="24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регулярных проверок качества питания в образовательных, лечебных и лечебно-профилактических, санаторно-курортных и реабилитационных учреждениях.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41" w:name="100252"/>
      <w:bookmarkEnd w:id="24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Организация особого контроля за обеспечением качественным питанием больных детей, страдающих социально значимыми заболеваниями.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42" w:name="100253"/>
      <w:bookmarkEnd w:id="24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7. Ожидаемые результаты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43" w:name="100254"/>
      <w:bookmarkEnd w:id="24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Снижение показателей младенческой и детской смертности.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44" w:name="100255"/>
      <w:bookmarkEnd w:id="24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Снижение случаев ранней беременности и абортов у несовершеннолетних девушек.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45" w:name="100256"/>
      <w:bookmarkEnd w:id="24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Доступность и своевременность для всех категорий детей качественных профилактических и медицинских услуг, средств лечения болезней и восстановления здоровья.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46" w:name="100257"/>
      <w:bookmarkEnd w:id="24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Получение комплексных медицинских услуг детьми с особыми потребностями, детьми, находящимися в трудной жизненной ситуации, детьми, проживающими в труднодоступных местностях.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47" w:name="100258"/>
      <w:bookmarkEnd w:id="24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Гарантированное обеспечение детской медицины всеми необходимыми лекарствами и медицинским оборудованием.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48" w:name="100259"/>
      <w:bookmarkEnd w:id="24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Увеличение числа образовательных учреждений, внедривших здоровьесберегающие технологии обучения, технологии "школа здоровья", являющихся территориями, свободными от табакокурения, употребления алкоголя и наркотиков.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49" w:name="100260"/>
      <w:bookmarkEnd w:id="24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Сокращение числа детей и подростков, употребляющих табачную и алкогольную продукцию, наркотики, психотропные и другие токсические вещества.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50" w:name="100261"/>
      <w:bookmarkEnd w:id="25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Сокращение числа детей и подростков с ВИЧ-инфекциями, вирусными гепатитами B и C, туберкулезом, в том числе получивших их в медицинских учреждениях.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51" w:name="100262"/>
      <w:bookmarkEnd w:id="25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Наличие доступной развитой сети учреждений, включая телефоны доверия, консультирование в режиме "онлайн", оказывающих помощь детям и подросткам, попавшим в трудную жизненную ситуацию.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52" w:name="100263"/>
      <w:bookmarkEnd w:id="25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Сокращение числа подростковых суицидов.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53" w:name="100264"/>
      <w:bookmarkEnd w:id="25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Доступность физкультурно-спортивной, туристической инфраструктуры для всех категорий детей с учетом их индивидуальных потребностей.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54" w:name="100265"/>
      <w:bookmarkEnd w:id="25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Увеличение доли детей и подростков, систематически занимающихся физической культурой и спортом.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55" w:name="100266"/>
      <w:bookmarkEnd w:id="25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Доступность отдыха и оздоровления для всех категорий детей с учетом их индивидуальных потребностей.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56" w:name="100267"/>
      <w:bookmarkEnd w:id="25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детей качественным и здоровым питанием как в семье, так и в образовательных, медицинских и оздоровительных учреждениях.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57" w:name="100268"/>
      <w:bookmarkEnd w:id="25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V. РАВНЫЕ ВОЗМОЖНОСТИ ДЛЯ ДЕТЕЙ, НУЖДАЮЩИХСЯ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ОСОБОЙ ЗАБОТЕ ГОСУДАРСТВА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58" w:name="100269"/>
      <w:bookmarkEnd w:id="25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Краткий анализ ситуации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59" w:name="100270"/>
      <w:bookmarkEnd w:id="25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К категории детей, нуждающихся в особой заботе государства, относятся дети-сироты и дети, оставшиеся без попечения родителей, дети с ограниченными возможностями здоровья, включая детей-инвалидов и ВИЧ-инфицированных детей. Обеспечение равных возможностей для этих групп детей базируется на принципе недискриминации.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60" w:name="100271"/>
      <w:bookmarkEnd w:id="26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Число детей-сирот и детей, оставшихся без попечения родителей, в 2011 году составило 654,4 тыс. человек (2,6 процента детского населения), из них 82 процента стали социальными сиротами вследствие лишения родителей родительских прав, от каждого десятого ребенка родители отказались при рождении.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61" w:name="100272"/>
      <w:bookmarkEnd w:id="26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Активная государственная политика, направленная на стимулирование граждан к семейному устройству детей-сирот и детей, оставшихся без попечения родителей, привела к значительному сокращению числа детей, воспитывающихся в учреждениях интернатного типа (на 42 процента за последние пять лет; в 2011 году - на 105,7 тыс. детей). Вместе с тем существенно изменился контингент детей в учреждениях для детей-сирот и детей, оставшихся без попечения родителей: около 70 процентов - дети подросткового возраста, 33 процента - дети с ограниченными возможностями здоровья, 40 процентов - дети, имеющие братьев и сестер. При существующей системе материального и нематериального стимулирования граждан таких детей сложно передать в семьи.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62" w:name="100273"/>
      <w:bookmarkEnd w:id="26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Наряду с экономическими потерями в результате пребывания детей в институциональных условиях общество несет огромные социальные издержки, связанные с социализацией выпускников учреждений интернатного типа, многие из которых с трудом адаптируются в обществе, подвержены высокому риску социальной дезадаптации и противоправного поведения, с воспроизведением моделей деструктивного поведения в последующих поколениях.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63" w:name="100274"/>
      <w:bookmarkEnd w:id="26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На начало 2011 года в России состояли на учете 544,8 тыс. детей-инвалидов. При этом многие дети-инвалиды и дети с ограниченными возможностями здоровья, в частности в возрасте от полутора до двух лет, не имеют этого статуса и, соответственно, права на установленные законом меры социальной поддержки, хотя остро нуждаются в реабилитации и помощи.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64" w:name="100275"/>
      <w:bookmarkEnd w:id="26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Более 80 процентов детей-инвалидов воспитываются в неполных семьях, находящихся в бедственном материальном положении, усугубляемом наличием различных "барьеров инвалидности" и психологической изоляцией в силу равнодушного или нетерпимого отношения окружающих к детям-инвалидам, самоизоляцией семей. Острая нехватка основных видов помощи таким детям ведет к нарушению их прав на образование, реабилитацию, к зависимости реализации этих прав от места жительства и социального статуса семьи. Часто это является причиной отказа родителей от таких детей и высокого уровня социального сиротства среди детей данной категории (более 12 процентов из них попадают в дома-интернаты).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65" w:name="100276"/>
      <w:bookmarkEnd w:id="26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Около 40 тыс. детей-инвалидов воспитываются в детских домах-интернатах системы социальной защиты населения, которые имеют системные проблемы: устаревшие здания, "перенаселенность" воспитанниками, удаленность от городов и центров реабилитационно-образовательной инфраструктуры, отсутствие специалистов, владеющих современными реабилитационными технологиями, изолированность учреждений от окружающих, в том числе волонтеров, невозможность самостоятельного проживания детей после выхода из домов-интернатов.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66" w:name="100277"/>
      <w:bookmarkEnd w:id="26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Сложной проблемой является положение ВИЧ-инфицированных детей (более 5,6 тыс. детей) и детей, родившихся от ВИЧ-инфицированных матерей (около 10 тыс. детей, выявляемых ежегодно): до момента установления ВИЧ-статуса таких детей для них характерны повсеместная дискриминация в доступе к образованию, сфере досуга и отдыха, а в ряде случаев - к медицинской помощи, а также практически полное отсутствие перспектив семейного устройства.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67" w:name="100278"/>
      <w:bookmarkEnd w:id="26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результате реализации в рамках приоритетного национального проекта "Здоровье" комплекса мер по профилактике вертикальной передачи ВИЧ-инфекции частота ее реализации сократилась до 6 - 8 процентов, но это не является удовлетворительным результатом.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68" w:name="100279"/>
      <w:bookmarkEnd w:id="26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Недостаточно обеспечена защита рожденных детей от вертикальной передачи ВИЧ-инфекции вследствие неполного охвата ВИЧ-инфицированных матерей соответствующей лекарственной помощью, а также не исключена передача вируса в период грудного вскармливания ребенка.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69" w:name="100280"/>
      <w:bookmarkEnd w:id="26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Основные задачи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70" w:name="100281"/>
      <w:bookmarkEnd w:id="27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приоритета семейного устройства детей-сирот и детей, оставшихся без попечения родителей.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71" w:name="100282"/>
      <w:bookmarkEnd w:id="27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Реформирование сети и деятельности учреждений для детей-сирот и детей, оставшихся без попечения родителей, в том числе для детей-инвалидов и детей с ограниченными возможностями здоровья.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72" w:name="100283"/>
      <w:bookmarkEnd w:id="27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системы постинтернатного сопровождения выпускников учреждений для детей-сирот и детей, оставшихся без попечения родителей, и лиц из их числа для их социализации в обществе.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73" w:name="100284"/>
      <w:bookmarkEnd w:id="27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Обеспечение в соответствии с международными стандартами прав детей-инвалидов и детей с ограниченными возможностями здоровья на воспитание в семьях, полноценное участие в </w:t>
      </w: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общественной жизни, получение качественного образования всех уровней, квалифицированной медицинской помощи, охрану здоровья и реабилитацию, социализацию, юридическую и социальную защиту, профессиональную подготовку, доступную среду.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74" w:name="100285"/>
      <w:bookmarkEnd w:id="27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системы ранней профилактики инвалидности у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75" w:name="100286"/>
      <w:bookmarkEnd w:id="27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Всесторонняя поддержка семей, воспитывающих детей-инвалидов и детей с ограниченными возможностями здоровья: создание современной комплексной инфраструктуры реабилитационно-образовательной помощи детям-инвалидам и детям с ограниченными возможностями здоровья, внедрение таких детей в среду обычных сверстников, обеспечение их нормального жизнеустройства в будущей взрослой жизни.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76" w:name="100287"/>
      <w:bookmarkEnd w:id="27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3. Меры, направленные на защиту прав и интересов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детей-сирот и детей, оставшихся без попечения родителей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77" w:name="100288"/>
      <w:bookmarkEnd w:id="27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Совершенствование законодательства Российской Федерации, касающегося развития форм жизнеустройства детей, от которых отказались при рождении, включая прекращение практики длительного содержания "отказных" детей в детских больницах без медицинских показаний.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78" w:name="100289"/>
      <w:bookmarkEnd w:id="27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и внедрение программы комплексной поддержки детей-сирот и детей, оставшихся без попечения родителей, раннего возраста.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79" w:name="100290"/>
      <w:bookmarkEnd w:id="27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Организация работы по реабилитации и восстановлению в родительских правах родителей воспитанников учреждений интернатного типа, поиску родственников и установлению с ними социальных связей для возврата детей в родные семьи.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80" w:name="100291"/>
      <w:bookmarkEnd w:id="28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Совершенствование системы стимулирования граждан, желающих принять на воспитание детей-сирот и детей, оставшихся без попечения родителей, путем расширения перечня и улучшения качества услуг таким семьям.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81" w:name="100292"/>
      <w:bookmarkEnd w:id="28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Применение обязательного психологического тестирования для кандидатов в опекуны, попечители, усыновители.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82" w:name="100293"/>
      <w:bookmarkEnd w:id="28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Улучшение качества подготовки потенциальных замещающих родителей в целях исключения возврата детей из замещающих семей в учреждения интернатного типа.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83" w:name="100294"/>
      <w:bookmarkEnd w:id="28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системы профессионального сопровождения усыновителей, опекунов, попечителей, приемных родителей в период адаптации и на последующих этапах жизни ребенка.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84" w:name="100295"/>
      <w:bookmarkEnd w:id="28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Перепрофилирование учреждений интернатного типа в службы по поддержке семей и детей, оказавшихся в трудной жизненной ситуации, в реабилитационные центры, другие учреждения в соответствии с потребностями региона.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85" w:name="100296"/>
      <w:bookmarkEnd w:id="28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Переход к системе открытого усыновления с отказом от тайны усыновления.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86" w:name="100297"/>
      <w:bookmarkEnd w:id="28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выполнения в учреждениях для детей-сирот и детей, оставшихся без попечения родителей, Рекомендаций Комитета министров Совета Европы о правах детей, находящихся в учреждениях опеки.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87" w:name="100298"/>
      <w:bookmarkEnd w:id="28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Продолжение реформирования учреждений для детей-сирот и детей, оставшихся без попечения родителей, путем разукрупнения, создания в них условий, приближенных к семейным, создания новых современных детских домов квартирного типа и в форме детской деревни с учетом международных норм и современных методов развития, воспитания, реабилитации детей-сирот и детей, оставшихся без попечения родителей, при активном участии волонтеров и некоммерческих организаций.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88" w:name="100299"/>
      <w:bookmarkEnd w:id="28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Разработка и внедрение программы подготовки воспитанников учреждений для детей-сирот и детей, оставшихся без попечения родителей, к самостоятельной жизни по окончании пребывания в них.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89" w:name="100300"/>
      <w:bookmarkEnd w:id="28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Внедрение технологии "социальных лифтов" для выпускников учреждений для детей-сирот и детей, оставшихся без попечения родителей, в системе образования и при трудоустройстве.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90" w:name="100301"/>
      <w:bookmarkEnd w:id="29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Внедрение правовых механизмов общественного контроля за обеспечением прав детей в учреждениях для детей-сирот и детей, оставшихся без попечения родителей, детских домах-интернатах.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91" w:name="100302"/>
      <w:bookmarkEnd w:id="29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Продолжение создания и развития региональных систем постинтернатного сопровождения и адаптации выпускников учреждений для детей-сирот и детей, оставшихся без попечения родителей, в том числе детей-инвалидов и детей с ограниченными возможностями здоровья.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92" w:name="100303"/>
      <w:bookmarkEnd w:id="29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Совершенствование законодательства Российской Федерации в области защиты имущественных и неимущественных (личных) прав детей-сирот и детей, оставшихся без попечения родителей, в том числе своевременное обеспечение лиц из числа детей-сирот и детей, оставшихся без попечения родителей, благоустроенными жилыми помещениями.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93" w:name="100304"/>
      <w:bookmarkEnd w:id="29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4. Меры, направленные на государственную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поддержку детей-инвалидов и детей с ограниченными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возможностями здоровья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94" w:name="100305"/>
      <w:bookmarkEnd w:id="29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Приведение законодательства Российской Федерации в соответствие с положениями Конвенции о правах инвалидов и иными международными правовыми актами.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95" w:name="100306"/>
      <w:bookmarkEnd w:id="29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замены медицинской модели детской инвалидности на социальную, в основе которой лежит создание условий для нормальной полноценной жизни в соответствии с положениями Конвенции о правах инвалидов.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96" w:name="100307"/>
      <w:bookmarkEnd w:id="29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Активизация работы по устранению различных барьеров в рамках реализации государственной </w:t>
      </w:r>
      <w:hyperlink r:id="rId13" w:anchor="100013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программы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Российской Федерации "Доступная среда" на 2011 - 2015 годы.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97" w:name="100308"/>
      <w:bookmarkEnd w:id="29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единой системы служб ранней помощи для детей-инвалидов и детей с ограниченными возможностями здоровья, включающей медицинскую, реабилитационную, коррекционно-педагогическую помощь ребенку, социально-психологическую и консультативную помощь родителям; обеспечение преемственности ранней помощи и помощи в дошкольном возрасте, развития инклюзивного дошкольного образования, организации комплексной подготовки ребенка-инвалида и ребенка с ограниченными возможностями здоровья к обучению в школе.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98" w:name="100309"/>
      <w:bookmarkEnd w:id="29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укомплектованности психолого-медико-педагогических комиссий современными квалифицированными кадрами в целях предотвращения гипердиагностики детей, переориентация работы комиссий на составление оптимального образовательного маршрута для детей-инвалидов и детей с ограниченными возможностями здоровья.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99" w:name="100310"/>
      <w:bookmarkEnd w:id="29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Законодательное закрепление обеспечения равного доступа детей-инвалидов и детей с ограниченными возможностями здоровья к качественному образованию всех уровней, гарантированной реализации их права на инклюзивное образование по месту жительства, а также соблюдения права родителей на выбор образовательного учреждения и формы обучения для ребенка.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00" w:name="100311"/>
      <w:bookmarkEnd w:id="30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Обеспечение возможности трудоустройства (в том числе поддерживаемого) для детей-инвалидов и детей с ограниченными возможностями здоровья, получивших профессиональное образование.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01" w:name="100312"/>
      <w:bookmarkEnd w:id="30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Нормативно-правовое регулирование порядка финансирования расходов, необходимых для адресной поддержки инклюзивного обучения и социального обеспечения детей-инвалидов и детей с ограниченными возможностями здоровья.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02" w:name="100313"/>
      <w:bookmarkEnd w:id="30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Внедрение эффективного механизма борьбы с дискриминацией в сфере образования для детей-инвалидов и детей с ограниченными возможностями здоровья в случае нарушения их права на инклюзивное образование.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03" w:name="100314"/>
      <w:bookmarkEnd w:id="30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Пересмотр критериев установления инвалидности для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04" w:name="100315"/>
      <w:bookmarkEnd w:id="30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Реформирование системы медико-социальной экспертизы, имея в виду комплектование ее квалифицированными кадрами, необходимыми для разработки полноценной индивидуальной программы реабилитации ребенка, создание механизма межведомственного взаимодействия бюро медико-социальной экспертизы и психолого-медико-педагогических комиссий.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05" w:name="100316"/>
      <w:bookmarkEnd w:id="30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Внедрение современных методик комплексной реабилитации детей-инвалидов и детей с ограниченными возможностями здоровья, в том числе ранней помощи и помощи детям с тяжелыми и множественными нарушениями.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06" w:name="100317"/>
      <w:bookmarkEnd w:id="30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равного доступа детей-инвалидов и детей с ограниченными возможностями здоровья, имеющих родителей, а также детей-инвалидов и детей с ограниченными возможностями здоровья, проживающих в социальных учреждениях, к юридической и медицинской помощи и социальному обеспечению.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07" w:name="100318"/>
      <w:bookmarkEnd w:id="30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Проведение регулярного мониторинга потребностей семей, воспитывающих детей-инвалидов и детей с ограниченными возможностями здоровья, в предоставлении услуг в сфере социальной защиты, здравоохранения, образования, занятости; создание и ведение базы данных, касающихся детей-инвалидов и детей с ограниченными возможностями здоровья и их потребностей в указанных услугах.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08" w:name="100319"/>
      <w:bookmarkEnd w:id="30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и внедрение программы патронажного обслуживания (сопровождения) семей, воспитывающих детей-инвалидов и детей с ограниченными возможностями здоровья, со стороны служб участковых социальных работников, предоставления услуг так называемой передышки (временного размещения ребенка-инвалида в замещающую семью).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09" w:name="100320"/>
      <w:bookmarkEnd w:id="30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условий для социализации детей-инвалидов и детей с ограниченными возможностями здоровья с внедрением их в среду здоровых сверстников и обеспечением их участия в культурной и спортивной жизни и других массовых мероприятиях; разработка и реализация программы отдыха и оздоровления детей-инвалидов и детей с ограниченными возможностями здоровья и их семей; создание системы творческой реабилитации, вовлечение детей-инвалидов и детей с ограниченными возможностями здоровья в занятия физкультурой и спортом.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10" w:name="100321"/>
      <w:bookmarkEnd w:id="31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мер, позволяющих приравнять деятельность по уходу за ребенком-инвалидом одного из родителей (единственного родителя) к трудовой деятельности.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11" w:name="100322"/>
      <w:bookmarkEnd w:id="31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создания рабочих мест для родителей детей-инвалидов и детей с ограниченными возможностями здоровья, в том числе с использованием дистанционных технологий.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12" w:name="100323"/>
      <w:bookmarkEnd w:id="31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Организация системы подготовки и переподготовки специалистов для работы с детьми-инвалидами и детьми с ограниченными возможностями здоровья на базе образовательных </w:t>
      </w: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учреждений высшего профессионального образования с использованием их научно-практического потенциала.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13" w:name="100324"/>
      <w:bookmarkEnd w:id="31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Расширение профилактики вертикальной передачи ВИЧ-инфекции и СПИДа, включая обязательное дородовое обследование беременных женщин независимо от наличия у них регистрации по месту жительства и гражданства, бесплатное обеспечение кормящих ВИЧ-инфицированных матерей молочными смесями для кормления ребенка, с привлечением средств, предусмотренных для реализации приоритетного национального проекта "Здоровье".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14" w:name="100325"/>
      <w:bookmarkEnd w:id="31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Законодательное закрепление сокращения до трех - шести месяцев срока установления ВИЧ-статуса ребенка, рожденного ВИЧ-положительными и больными СПИДом матерями.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15" w:name="100326"/>
      <w:bookmarkEnd w:id="31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Включение показателей профилактики вертикальной передачи ВИЧ-инфекции в статистическую отчетность службы охраны материнства и детства в качестве целевого индикатора эффективности ее деятельности.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16" w:name="100327"/>
      <w:bookmarkEnd w:id="31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государственной стратегии противодействия распространению ВИЧ-инфекции в Российской Федерации.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17" w:name="100328"/>
      <w:bookmarkEnd w:id="31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Проведение просветительской деятельности среди населения, способствующей пониманию необходимости поддержки детей-сирот, детей-инвалидов и детей с ограниченными возможностями здоровья, формированию отношения к ним как к равным членам общества, пропаганде социальной значимости ответственного родительства.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18" w:name="100329"/>
      <w:bookmarkEnd w:id="31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5. Ожидаемые результаты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19" w:name="100330"/>
      <w:bookmarkEnd w:id="31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Увеличение доли детей-сирот и детей, оставшихся без попечения родителей, воспитывающихся в семьях граждан Российской Федерации, до 90 процентов.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20" w:name="100331"/>
      <w:bookmarkEnd w:id="32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Увеличение числа субъектов Российской Федерации, свободных от институциональных форм воспитания детей-сирот (детских домов и школ-интернатов).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21" w:name="100332"/>
      <w:bookmarkEnd w:id="32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Сокращение случаев отмены решений о передаче детей-сирот и детей, оставшихся без попечения родителей, на воспитание в семьи граждан Российской Федерации.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22" w:name="100333"/>
      <w:bookmarkEnd w:id="32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Постепенное сокращение числа детей, переданных на международное усыновление, за счет развития системы стимулирования граждан Российской Федерации к усыновлению, различных форм опеки и попечительства, предоставления социальных услуг семьям граждан Российской Федерации, принявшим ребенка на воспитание.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23" w:name="100334"/>
      <w:bookmarkEnd w:id="32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в учреждениях для детей-сирот и детей, оставшихся без попечения родителей, условий для полноценного их развития и образования.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24" w:name="100335"/>
      <w:bookmarkEnd w:id="32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Сокращение времени нахождения ребенка в условиях институционализации (в медицинских и образовательных учреждениях); введение запрета на помещение детей в возрасте до трех лет в дома-интернаты.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25" w:name="100336"/>
      <w:bookmarkEnd w:id="32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Увеличение числа выпускников учреждений для детей-сирот и детей, оставшихся без попечения родителей, обеспеченных жильем, трудоустроенных по востребованным на рынке труда специальностям.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26" w:name="100337"/>
      <w:bookmarkEnd w:id="32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реабилитационно-образовательной инфраструктуры, обеспечивающей максимально полную реабилитацию и образование большинства детей-инвалидов и детей с ограниченными возможностями здоровья.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27" w:name="100338"/>
      <w:bookmarkEnd w:id="32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Создание эффективных программно-целевых механизмов, обеспечивающих профилактику инвалидности в раннем и дошкольном возрасте, поддержку профессионального образования, трудоустройства и дальнейшего сопровождения жизнеустройства детей-инвалидов и детей с ограниченными возможностями здоровья по достижении ими совершеннолетия, а также рост </w:t>
      </w: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числа детей-инвалидов и детей с ограниченными возможностями здоровья в возрасте до трех лет, получивших реабилитационные услуги.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28" w:name="100339"/>
      <w:bookmarkEnd w:id="32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Снижение числа детей-инвалидов и детей с ограниченными возможностями здоровья, оставшихся по объективным причинам вне системы образования, до 20 процентов.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29" w:name="100340"/>
      <w:bookmarkEnd w:id="32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Распространение среди населения доброжелательного, сочувственного отношения к детям-сиротам и детям, оставшимся без попечения родителей, детям-инвалидам и детям с ограниченными возможностями здоровья (по данным социологических опросов).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30" w:name="100341"/>
      <w:bookmarkEnd w:id="33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Искоренение вертикальной передачи ВИЧ-инфекции, появление поколений, родившихся без ВИЧ-инфекции.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31" w:name="100342"/>
      <w:bookmarkEnd w:id="33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VI. СОЗДАНИЕ СИСТЕМЫ ЗАЩИТЫ И ОБЕСПЕЧЕНИЯ ПРАВ И ИНТЕРЕСОВ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ДЕТЕЙ И ДРУЖЕСТВЕННОГО К РЕБЕНКУ ПРАВОСУДИЯ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32" w:name="100343"/>
      <w:bookmarkEnd w:id="33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Краткий анализ ситуации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33" w:name="100344"/>
      <w:bookmarkEnd w:id="33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настоящее время в Российской Федерации отсутствует эффективная система защиты детства, не разработаны стандарты обеспечения и защиты прав ребенка, механизм планомерного выполнения на межведомственном уровне положений </w:t>
      </w:r>
      <w:hyperlink r:id="rId14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Конвенции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о правах ребенка и заключительных замечаний Комитета ООН по правам ребенка, не определен координирующий федеральный орган исполнительной власти по выработке и реализации государственной политики в отношении детей. Не отвечает требованиям времени деятельность органов опеки и попечительства по защите прав и интересов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34" w:name="100345"/>
      <w:bookmarkEnd w:id="33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Ежегодно десятки тысяч российских детей вовлекаются в сферу гражданского, административного и уголовного судопроизводства. В соответствии с международными обязательствами Российской Федерации надлежит обеспечить доступ детей к правосудию вне зависимости от их процессуальной правоспособности и статуса, что будет способствовать созданию дружественного к ребенку правосудия.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35" w:name="100346"/>
      <w:bookmarkEnd w:id="33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Одной из самых опасных проблем является насилие над детьми. Значительная часть преступлений против жизни, здоровья и половой неприкосновенности детей совершается в семье, а также лицами, обязанными по закону заботиться о ребенке. Ситуация, сложившаяся в сфере профилактики преступлений против детей, защиты их прав, является неудовлетворительной и требует принятия неотложных мер.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36" w:name="100347"/>
      <w:bookmarkEnd w:id="33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Координация деятельности органов и учреждений, призванных осуществлять профилактику безнадзорности и правонарушений несовершеннолетних и защиту их прав, возложена на комиссии по делам несовершеннолетних. Однако правовая основа работы этих комиссий не соответствует стоящим перед ними целям и задачам.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37" w:name="100348"/>
      <w:bookmarkEnd w:id="33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Основные задачи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38" w:name="100349"/>
      <w:bookmarkEnd w:id="33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Развитие законодательных основ системы защиты детства, введение в действие существующих международных стандартов обеспечения и защиты прав и интересов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39" w:name="100350"/>
      <w:bookmarkEnd w:id="33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Реформирование деятельности органов опеки и попечительства.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40" w:name="100351"/>
      <w:bookmarkEnd w:id="34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эффективной системы профилактики правонарушений, совершаемых в отношении детей, и правонарушений самих детей, системы правосудия и системы исполнения наказаний, дружественных к ребенку.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41" w:name="100352"/>
      <w:bookmarkEnd w:id="34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Реформирование комиссий по делам несовершеннолетних и защите их прав.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42" w:name="100353"/>
      <w:bookmarkEnd w:id="34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Принятие на законодательном уровне мер по защите детей от информации, угрожающей их благополучию, безопасности и развитию.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43" w:name="100354"/>
      <w:bookmarkEnd w:id="34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Создание системы предотвращения насилия в отношении несовершеннолетних, а также организация деятельности учреждений, специалистов, волонтеров по социально-психологической реабилитации детей - жертв насилия и оказанию помощи следственным органам при расследовании преступных посягательств в отношении детей.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44" w:name="100355"/>
      <w:bookmarkEnd w:id="34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3. Меры, направленные на реформирование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законодательства Российской Федерации в части,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касающейся защиты прав и интересов детей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45" w:name="100356"/>
      <w:bookmarkEnd w:id="34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Ратификация Европейской конвенции об осуществлении прав детей, подписанной Российской Федерацией в 2001 году, конвенций Совета Европы о защите детей от эксплуатации и надругательств сексуального характера, о противодействии торговле людьми, о предотвращении и борьбе с насилием в отношении женщин и насилием в семье.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46" w:name="100357"/>
      <w:bookmarkEnd w:id="34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Приведение законодательства Российской Федерации в части, касающейся защиты прав и интересов детей, в соответствие с общепризнанными принципами и нормами международного права, международными договорами с участием Российской Федерации и международными стандартами в области прав ребенка, а также с рекомендациями Совета Европы по правосудию в отношении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47" w:name="100358"/>
      <w:bookmarkEnd w:id="34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Внесение изменений в законодательство Российской Федерации в части, касающейся установления мер повышенной защиты прав детей, пострадавших от преступных посягательств, обеспечения конфиденциальности информации об участии в уголовном деле несовершеннолетнего, а также введения ответственности за распространение сведений о таком несовершеннолетнем, в том числе через сеть "Интернет" и средства массовой информации.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48" w:name="100359"/>
      <w:bookmarkEnd w:id="34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Подготовка концепции кодификации законодательства Российской Федерации в части, касающейся осуществления правосудия в отношении несовершеннолетних, и разработка соответствующих федеральных законов.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49" w:name="100360"/>
      <w:bookmarkEnd w:id="34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программы восстановительного правосудия в отношении детей, совершивших общественно опасные деяния, но не достигших возраста, с которого наступает уголовная ответственность, предусматривающей комплекс воспитательных мер и мер социально-психологического и педагогического сопровождения, а также обеспечение взаимодействия судов и правоохранительных органов со специалистами по ювенальным технологиям - медиаторами, психологами, социальными педагогами и социальными работниками при ее реализации.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50" w:name="100361"/>
      <w:bookmarkEnd w:id="35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Определение координирующего федерального органа исполнительной власти по выработке и реализации государственной политики в отношении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51" w:name="100362"/>
      <w:bookmarkEnd w:id="35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государственно-общественного механизма реализации </w:t>
      </w:r>
      <w:hyperlink r:id="rId15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Конвенции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о правах ребенка, а также заключительных замечаний Комитета ООН по правам ребенка, сделанных по результатам рассмотрения периодических докладов Российской Федерации.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52" w:name="100363"/>
      <w:bookmarkEnd w:id="35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Усиление института уполномоченных по правам ребенка на федеральном и региональном уровнях путем принятия соответствующих законодательных актов, определяющих их компетенцию и права, включая право на обращение в суд, порядок представления докладов.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53" w:name="100364"/>
      <w:bookmarkEnd w:id="35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Совершенствование работы органов опеки и попечительства, повышение ответственности специалистов этих органов, усиление профилактических мер по защите прав и интересов детей, находящихся в социально опасном положении, обеспечение раннего выявления семей, </w:t>
      </w: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находящихся в кризисной ситуации, в целях защиты прав детей, проживающих в таких семьях, и сохранения для ребенка его родной семьи.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54" w:name="100365"/>
      <w:bookmarkEnd w:id="35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4. Меры, направленные на создание дружественного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к ребенку правосудия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55" w:name="100366"/>
      <w:bookmarkEnd w:id="35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Под дружественным к ребенку правосудием подразумевается система гражданского, административного и уголовного судопроизводства, гарантирующая уважение прав ребенка и их эффективное обеспечение с учетом принципов, закрепленных в рекомендациях Совета Европы по правосудию в отношении детей, а также с учетом возраста, степени зрелости ребенка и понимания им обстоятельств дела.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56" w:name="100367"/>
      <w:bookmarkEnd w:id="35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Основные принципы и элементы дружественного к ребенку правосудия: общедоступность; соответствие возрасту и развитию ребенка; незамедлительное принятие решений; направленность на обеспечение потребностей, прав и интересов ребенка; уважение личности и достоинства ребенка, его частной и семейной жизни; признание ключевой роли семьи для выживания, защиты прав и развития ребенка; активное использование в судебном процессе данных о детях, условиях их жизни и воспитания, полученных судом в установленном законом порядке; усиление охранительной функции суда по отношению к ребенку; приоритет восстановительного подхода и мер воспитательного воздействия; специальная подготовка судей по делам несовершеннолетних; наличие системы специализированных вспомогательных служб (в том числе служб примирения), а также процедур и норм общественного контроля за соблюдением прав ребенка.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57" w:name="100368"/>
      <w:bookmarkEnd w:id="35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целях развития дружественного к ребенку правосудия предусматривается: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58" w:name="100369"/>
      <w:bookmarkEnd w:id="35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законодательное установление поэтапного введения дружественного к ребенку правосудия, определение его форм, принципов и механизмов осуществления;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59" w:name="100370"/>
      <w:bookmarkEnd w:id="35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принятие мер по обеспечению доступа детей к международному правосудию для защиты их прав и интересов;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60" w:name="100371"/>
      <w:bookmarkEnd w:id="36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выполнения Минимальных стандартных правил ООН, касающихся отправления правосудия в отношении несовершеннолетних (Пекинские правила 1985 года), Руководящих принципов ООН для предупреждения преступности среди несовершеннолетних (Эр-Риядские руководящие принципы 1990 года), рекомендаций Комитета министров Совета Европы о европейских правилах для несовершеннолетних правонарушителей, подвергаемых наказанию и мерам воздействия;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61" w:name="100372"/>
      <w:bookmarkEnd w:id="36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проведение научных, социологических исследований в целях выработки эффективной политики в отношении детей, совершивших правонарушения, планирования ее реализации и оценки достигнутых результатов;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62" w:name="100373"/>
      <w:bookmarkEnd w:id="36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проведение научных исследований в области психологии девиантного поведения и разработка методов воздействия, не связанных с применением наказания;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63" w:name="100374"/>
      <w:bookmarkEnd w:id="36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сети психолого-педагогических учреждений для работы с детьми, находящимися в конфликте с законом, и их социальным окружением;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64" w:name="100375"/>
      <w:bookmarkEnd w:id="36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развитие сети служб примирения в целях реализации восстановительного правосудия;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65" w:name="100376"/>
      <w:bookmarkEnd w:id="36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66" w:name="100377"/>
      <w:bookmarkEnd w:id="36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В целях законодательного обеспечения деятельности комиссий по делам несовершеннолетних и защите их прав предусматривается: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67" w:name="100378"/>
      <w:bookmarkEnd w:id="36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проекта федерального закона о комиссиях по делам несовершеннолетних и защите их прав, определяющего место и роль комиссий в системе органов профилактики, механизмы реализации правозащитной, координирующей и профилактической функций комиссий в целях обеспечения прав детей, защиты от насилия и всех форм посягательств на их жизнь и здоровье, применения мер социализации и реабилитации, а также наделяющего комиссии правом ведения персонифицированного банка данных безнадзорных несовершеннолетних, детей и семей, находящихся в социально опасном положении. При этом комиссии освобождаются от функций органа внесудебной юрисдикции;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68" w:name="100379"/>
      <w:bookmarkEnd w:id="36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включение в систему органов профилактики правонарушений несовершеннолетних судов, подразделений Следственного комитета Российской Федерации, учреждений и органов уголовно-исполнительной системы, уполномоченных по правам ребенка и неправительственных организаций;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69" w:name="100380"/>
      <w:bookmarkEnd w:id="36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внедрение технологий восстановительного подхода, реализация примирительных программ и применение механизмов возмещения ребенком-правонарушителем ущерба потерпевшему, а также проведение социальной, психологической и иной реабилитационной работы с жертвами преступлений, оказание воспитательного воздействия на несовершеннолетних правонарушителей.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70" w:name="100381"/>
      <w:bookmarkEnd w:id="37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5. Меры, направленные на улучшение положения детей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период нахождения в учреждениях уголовно-исполнительной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системы и в постпенитенциарный период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71" w:name="100382"/>
      <w:bookmarkEnd w:id="37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в Российской Федерации системы пробации, позволяющей обеспечить высокую эффективность работы с детьми, находящимися в конфликте с законом.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72" w:name="100383"/>
      <w:bookmarkEnd w:id="37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Организация работы по восстановлению отношений детей, находящихся в местах лишения свободы, с их семьями и ближайшим социальным окружением и оказание помощи таким детям в адаптации и ресоциализации по окончании отбывания наказания.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73" w:name="100384"/>
      <w:bookmarkEnd w:id="37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и внедрение инновационных программ профессионального обучения детей, лишенных свободы, для приобретения ими современных профессий, востребованных на рынке труда.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74" w:name="100385"/>
      <w:bookmarkEnd w:id="37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системы общественного контроля за соблюдением прав детей, находящихся в трудной жизненной ситуации, в социально опасном положении или в конфликте с законом.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75" w:name="100386"/>
      <w:bookmarkEnd w:id="37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программы ресоциализации отбывших наказание несовершеннолетних и формирование государственного заказа по адресному оказанию данной услуги.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76" w:name="100387"/>
      <w:bookmarkEnd w:id="37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Распространение на лиц, осужденных к лишению свободы в несовершеннолетнем возрасте и освободившихся в возрасте от 18 до 23 лет, права на получение социальной поддержки, сопровождение и постпенитенциарную реабилитацию со стороны служб, осуществляющих эту работу в отношении несовершеннолетних.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77" w:name="100388"/>
      <w:bookmarkEnd w:id="37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Отнесение несовершеннолетних, находящихся в следственных изоляторах и воспитательных колониях, к категории лиц, в отношении которых проводится индивидуальная профилактическая работа органами и учреждениями системы профилактики безнадзорности и правонарушений несовершеннолетних.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78" w:name="100389"/>
      <w:bookmarkEnd w:id="37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6. Меры, направленные на предотвращение насилия в отношении</w:t>
      </w:r>
    </w:p>
    <w:p w:rsidR="00810788" w:rsidRPr="00810788" w:rsidRDefault="00810788" w:rsidP="00810788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несовершеннолетних и реабилитацию детей - жертв насилия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79" w:name="100390"/>
      <w:bookmarkEnd w:id="37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комплексной национальной программы по предотвращению насилия в отношении детей и реабилитации детей - жертв насилия.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80" w:name="100391"/>
      <w:bookmarkEnd w:id="38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некоммерческого партнерства "Российский национальный мониторинговый центр помощи пропавшим и пострадавшим детям" в целях объединения усилий государства и гражданского общества в работе по поиску пропавших детей, профилактике и пресечению преступлений насильственного и сексуального характера, в том числе совершенных с использованием информационно-телекоммуникационных сетей, а также повышения эффективности деятельности следственных органов при расследовании преступных посягательств в отношении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81" w:name="100392"/>
      <w:bookmarkEnd w:id="38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выполнения Руководящих принципов ООН, касающихся правосудия в вопросах, связанных с участием детей - жертв и свидетелей преступлений, 2005 года.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82" w:name="100393"/>
      <w:bookmarkEnd w:id="38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сети организаций, осуществляющих психологическую и социальную реабилитацию детей - жертв насилия, а также оказывающих помощь следственным органам при расследовании преступных посягательств в отношении детей.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83" w:name="100394"/>
      <w:bookmarkEnd w:id="38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7. Ожидаемые результаты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84" w:name="100395"/>
      <w:bookmarkEnd w:id="38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эффективной многоуровневой системы защиты детства, основанной на международных стандартах.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85" w:name="100396"/>
      <w:bookmarkEnd w:id="38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государственно-общественного механизма реализации </w:t>
      </w:r>
      <w:hyperlink r:id="rId16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Конвенции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о правах ребенка.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86" w:name="100397"/>
      <w:bookmarkEnd w:id="38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Повышение уровня защищенности ребенка от насилия и любых форм эксплуатации, обеспечение гарантий получения детьми - жертвами насилия социально-психологической помощи.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87" w:name="100398"/>
      <w:bookmarkEnd w:id="38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Снижение количества правонарушений, совершаемых детьми и в отношении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88" w:name="100399"/>
      <w:bookmarkEnd w:id="38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Расширение практики применения технологий восстановительного подхода в сфере правосудия, а также в иных сферах, затрагивающих права и законные интересы ребенка.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89" w:name="100400"/>
      <w:bookmarkEnd w:id="38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Повышение качества реабилитационной и социализирующей деятельности в отношении детей, лишенных свободы, сокращение сроков нахождения детей в местах лишения свободы, расширение оснований применения мер ответственности, не связанных с лишением свободы.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90" w:name="100401"/>
      <w:bookmarkEnd w:id="39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Расширение спектра мер воспитательного характера.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91" w:name="100402"/>
      <w:bookmarkEnd w:id="39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VII. ДЕТИ - УЧАСТНИКИ РЕАЛИЗАЦИИ НАЦИОНАЛЬНОЙ СТРАТЕГИИ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92" w:name="100403"/>
      <w:bookmarkEnd w:id="39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Краткий анализ ситуации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93" w:name="100404"/>
      <w:bookmarkEnd w:id="39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Право ребенка на участие в принятии решений, затрагивающих его интересы, закреплено в </w:t>
      </w:r>
      <w:hyperlink r:id="rId17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Конвенции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о правах ребенка. Содействие участию детей в принятии таких решений на местном, национальном и международном уровнях является одной из целей Стратегии Совета Европы по защите прав ребенка на 2012 - 2015 годы.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94" w:name="100405"/>
      <w:bookmarkEnd w:id="39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Российской Федерации создана правовая основа для участия детей в принятии решений, затрагивающих их интересы, действуют детские и молодежные общественные объединения, молодежные советы, палаты, парламенты. В большинстве школ образованы и активно работают органы школьного самоуправления. Многие субъекты Российской Федерации включились в реализацию глобальной инициативы Детского фонда ООН (ЮНИСЕФ) "Города, доброжелательные к детям", одна из целей которой состоит в расширении участия детей в защите своих прав и принятии решений, затрагивающих их интересы.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95" w:name="100406"/>
      <w:bookmarkEnd w:id="39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Международное законодательство по вопросам участия детей в принятии решений, затрагивающих их интересы, активно развивается. Совет Европы 25 января 1996 г. принял Европейскую конвенцию об осуществлении прав детей, предусматривающую расширение возможностей участия детей в судебном или административном разбирательстве. Однако в России право детей на такое участие реализуется слабо в связи с недостаточным развитием необходимой законодательной и нормативно-правовой базы.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96" w:name="100407"/>
      <w:bookmarkEnd w:id="39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Процесс расширения участия детей в принятии решений, затрагивающих их интересы, сопровождается следующими рисками: усиление формализма, недооценка возможностей и заниженные ожидания результатов участия детей в принятии решений; дискриминация определенных групп детей (девочек, детей младшего и среднего возраста, детей с ограниченными возможностями здоровья и детей из малообеспеченных семей, детей из семей мигрантов, детей, воспитывающихся в учреждениях для детей-сирот и детей, оставшихся без попечения родителей); усиление элитизма (создание элитных групп "детей-профессионалов"); массовая пассивность, разочарованность детей; нарушение принципа приоритета развития ребенка и принципа добровольности его участия в принятии решений; нарушение конфиденциальности в отношении ребенка и стремление взрослых манипулировать его мнением.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97" w:name="100408"/>
      <w:bookmarkEnd w:id="39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Основные задачи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98" w:name="100409"/>
      <w:bookmarkEnd w:id="39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Развитие на основе принципов и норм международного права законодательной базы в области регулирования участия детей в принятии решений, затрагивающих их интересы во всех сферах жизнедеятельности.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99" w:name="100410"/>
      <w:bookmarkEnd w:id="39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правового обучения и воспитания детей, а также специалистов, работающих с детьми.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00" w:name="100411"/>
      <w:bookmarkEnd w:id="40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Привлечение детей к участию в общественной жизни.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01" w:name="100412"/>
      <w:bookmarkEnd w:id="40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Воспитание у детей гражданственности, расширение их знаний в области прав человека.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02" w:name="100413"/>
      <w:bookmarkEnd w:id="40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Освещение в средствах массовой информации темы участия детей в общественной жизни.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03" w:name="100414"/>
      <w:bookmarkEnd w:id="40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и внедрение в практику стандартов и методик участия детей в принятии решений, затрагивающих их интересы.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04" w:name="100415"/>
      <w:bookmarkEnd w:id="40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системы мониторинга и оценки участия детей в принятии решений, затрагивающих их интересы.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05" w:name="100416"/>
      <w:bookmarkEnd w:id="40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основных принципов участия детей в принятии решений, затрагивающих их интересы, таких как: добровольность; включенность всех групп детей; приоритет развития ребенка; повсеместное присутствие (участие ребенка в принятии всех касающихся его решений с учетом степени его зрелости, возрастных и психологических возможностей); доверие (предоставление детям большей свободы действий, увеличение зоны их ответственности); открытость, честность взрослых в общении с детьми; недопущение использования детей различными политическими силами в качестве инструмента достижения собственных целей.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06" w:name="100417"/>
      <w:bookmarkEnd w:id="40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3. Первоочередные меры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07" w:name="100418"/>
      <w:bookmarkEnd w:id="40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Ратификация Европейской конвенции об осуществлении прав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08" w:name="100419"/>
      <w:bookmarkEnd w:id="40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Внесение изменений в Федеральный </w:t>
      </w:r>
      <w:hyperlink r:id="rId18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от 28 июня 1995 г. N 98-ФЗ "О государственной поддержке молодежных и детских общественных объединений".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09" w:name="100420"/>
      <w:bookmarkEnd w:id="40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Разработка и внедрение усовершенствованных образовательных программ, обеспечивающих получение детьми знаний в области прав человека и прав ребенка, с включением в них специального раздела о практическом применении полученных знаний.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10" w:name="100421"/>
      <w:bookmarkEnd w:id="41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Включение в учебные программы подготовки и переподготовки специалистов, работающих с детьми, специального раздела, разъясняющего право детей на участие в принятии решений, затрагивающих их интересы, и принципы его реализации.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11" w:name="100422"/>
      <w:bookmarkEnd w:id="41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Обучение детей способам обеспечения конфиденциальности и защиты своих личных данных в сети "Интернет".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12" w:name="100423"/>
      <w:bookmarkEnd w:id="41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Развитие института уполномоченных по правам ребенка в городах, муниципальных образованиях, образовательных учреждениях.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13" w:name="100424"/>
      <w:bookmarkEnd w:id="41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Внедрение социальных технологий для привлечения детей к участию в жизни местного сообщества, в рассмотрении и экспертизе решений, касающихся прав и интересов детей, на всех уровнях.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14" w:name="100425"/>
      <w:bookmarkEnd w:id="41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стандартов и методик расширения участия детей в различных сферах жизнедеятельности.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15" w:name="100426"/>
      <w:bookmarkEnd w:id="41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системы постоянного мониторинга и оценки участия детей в принятии решений, затрагивающих их интересы, включая систематический сбор качественных и количественных данных об уровне такого участия детей всех возрастных и социальных групп, а также о ресурсном обеспечении процесса участия детей в принятии указанных решений.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16" w:name="100427"/>
      <w:bookmarkEnd w:id="41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4. Ожидаемые результаты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17" w:name="100428"/>
      <w:bookmarkEnd w:id="41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правовой основы участия детей во всех сферах жизни общества.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18" w:name="100429"/>
      <w:bookmarkEnd w:id="41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Преодоление устоявшихся стереотипов, связанных с возможностью участия детей в принятии решений, затрагивающих их интересы.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19" w:name="100430"/>
      <w:bookmarkEnd w:id="41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Развитие законодательства Российской Федерации в части, касающейся обеспечения участия детей в принятии решений, затрагивающих их интересы, включая ратификацию международных актов.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20" w:name="100431"/>
      <w:bookmarkEnd w:id="42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усовершенствованных образовательных программ и методик обучения по вопросам, связанным с обеспечением и защитой прав ребенка, а также их внедрение в образовательный процесс, в том числе с использованием средств массовой информации и сети "Интернет".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21" w:name="100432"/>
      <w:bookmarkEnd w:id="42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Расширение влияния института уполномоченных по правам ребенка на всех уровнях.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22" w:name="100433"/>
      <w:bookmarkEnd w:id="42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Создание системы постоянного мониторинга и оценки участия детей в принятии решений, затрагивающих их интересы.</w:t>
      </w:r>
    </w:p>
    <w:p w:rsidR="00810788" w:rsidRPr="00810788" w:rsidRDefault="00810788" w:rsidP="00810788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23" w:name="100434"/>
      <w:bookmarkEnd w:id="42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VIII. МЕХАНИЗМ РЕАЛИЗАЦИИ НАЦИОНАЛЬНОЙ СТРАТЕГИИ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24" w:name="100435"/>
      <w:bookmarkEnd w:id="42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Национальная стратегия реализуется во взаимосвязи с </w:t>
      </w:r>
      <w:hyperlink r:id="rId19" w:anchor="100008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Концепцией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долгосрочного социально-экономического развития Российской Федерации на период до 2020 года, </w:t>
      </w:r>
      <w:hyperlink r:id="rId20" w:anchor="100014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Концепцией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демографической политики Российской Федерации на период до 2025 года и приоритетными национальными проектами.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25" w:name="100436"/>
      <w:bookmarkEnd w:id="42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Координирующим органом является образуемый при Президенте Российской Федерации координационный совет.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26" w:name="100437"/>
      <w:bookmarkEnd w:id="42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Неотъемлемой частью Национальной стратегии являются принятые в ее развитие субъектами Российской Федерации стратегии (программы) действий в отношении детей, разработанные с учетом как общих, так и особенных, присущих данному региону проблем детства.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27" w:name="100438"/>
      <w:bookmarkEnd w:id="42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Для достижения поставленных в Национальной стратегии целей следует сформировать консолидированный бюджет в интересах детей.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28" w:name="100439"/>
      <w:bookmarkEnd w:id="42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Национальную стратегию предусматривается реализовать в два этапа: первый в 2012 - 2014 годах и второй в 2015 - 2017 годах.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29" w:name="100440"/>
      <w:bookmarkEnd w:id="42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Сроки и основные этапы реализации Национальной стратегии должны быть согласованы с бюджетным процессом. Необходимость внедрения программно-целевого принципа организации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самоуправления, а также создания условий для планирования бюджетных ассигнований в интересах детей по новым принципам потребует изменения порядка составления и утверждения бюджетов соответствующего уровня и корректировки бюджетной классификации Российской Федерации.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30" w:name="100441"/>
      <w:bookmarkEnd w:id="430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Для успешной реализации Национальной стратегии в современных экономических условиях следует создать соответствующую систему индикаторов по каждому направлению и организовать постоянный мониторинг эффективности проводимых мероприятий. Функции по сбору и анализу данных о выполнении программных мероприятий и полученных результатах, а также по выработке необходимых рекомендаций возлагаются на Правительство Российской Федерации и Росстат.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31" w:name="100442"/>
      <w:bookmarkEnd w:id="43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На основе постоянного мониторинга реализации Национальной стратегии предусматривается проводить корректировку управленческих решений. Контроль за эффективностью использования финансовых и иных ресурсов должны осуществлять Счетная палата Российской Федерации, контрольно-счетные органы субъектов Российской Федерации и муниципальных образований с привлечением общественности. В качестве инструмента финансового контроля следует использовать аудит эффективности, предполагающий независимую оценку экономической эффективности и результативности проводимых мероприятий, их соответствия поставленным целям.</w:t>
      </w:r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32" w:name="100443"/>
      <w:bookmarkEnd w:id="43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Механизмом контроля за ходом реализации Национальной стратегии являются ежегодные аналитические доклады образуемого при Президенте Российской Федерации координационного совета и альтернативные доклады, подготавливаемые представителями общественности и экспертного сообщества при участии детей.</w:t>
      </w:r>
    </w:p>
    <w:p w:rsidR="00810788" w:rsidRPr="00810788" w:rsidRDefault="00810788" w:rsidP="00810788">
      <w:pPr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810788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br/>
      </w:r>
      <w:r w:rsidRPr="00810788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br/>
      </w:r>
    </w:p>
    <w:p w:rsidR="00810788" w:rsidRPr="00810788" w:rsidRDefault="00810788" w:rsidP="00810788">
      <w:pPr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810788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br/>
      </w:r>
    </w:p>
    <w:p w:rsidR="00810788" w:rsidRPr="00810788" w:rsidRDefault="00810788" w:rsidP="00810788">
      <w:pPr>
        <w:spacing w:before="450" w:after="150" w:line="390" w:lineRule="atLeast"/>
        <w:textAlignment w:val="baseline"/>
        <w:outlineLvl w:val="1"/>
        <w:rPr>
          <w:rFonts w:ascii="Open Sans" w:eastAsia="Times New Roman" w:hAnsi="Open Sans" w:cs="Open Sans"/>
          <w:b/>
          <w:bCs/>
          <w:color w:val="005EA5"/>
          <w:sz w:val="30"/>
          <w:szCs w:val="30"/>
          <w:lang w:eastAsia="ru-RU"/>
        </w:rPr>
      </w:pPr>
      <w:r w:rsidRPr="00810788">
        <w:rPr>
          <w:rFonts w:ascii="Open Sans" w:eastAsia="Times New Roman" w:hAnsi="Open Sans" w:cs="Open Sans"/>
          <w:b/>
          <w:bCs/>
          <w:color w:val="005EA5"/>
          <w:sz w:val="30"/>
          <w:szCs w:val="30"/>
          <w:lang w:eastAsia="ru-RU"/>
        </w:rPr>
        <w:t>Судебная практика и законодательство — Указ Президента РФ от 01.06.2012 N 761 "О Национальной стратегии действий в интересах детей на 2012 - 2017 годы"</w:t>
      </w:r>
    </w:p>
    <w:p w:rsidR="00810788" w:rsidRPr="00810788" w:rsidRDefault="00810788" w:rsidP="00810788">
      <w:pPr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</w:p>
    <w:p w:rsidR="00810788" w:rsidRPr="00810788" w:rsidRDefault="00810788" w:rsidP="00810788">
      <w:pPr>
        <w:spacing w:after="0" w:line="330" w:lineRule="atLeas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hyperlink r:id="rId21" w:anchor="100062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Росстата от 13.04.2017 N 239 "О внесении изменений в Методику расчета среднемесячной начисленной заработной платы наемных работников в организациях, у </w:t>
        </w:r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lastRenderedPageBreak/>
          <w:t>индивидуальных предпринимателей и физических лиц (среднемесячного дохода от трудовой деятельности), утвержденную приказом Росстата от 14 апреля 2016 г. N 188"</w:t>
        </w:r>
      </w:hyperlink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33" w:name="100062"/>
      <w:bookmarkEnd w:id="433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Такой подход необходим в целях сопоставимости показателя ЗНР с показателем "среднемесячная начисленная заработная плата отдельных категорий работников, в отношении которых предусмотрены мероприятия по повышению оплаты труда в соответствии с указами Президента Российской Федерации от 7 мая 2012 г. </w:t>
      </w:r>
      <w:hyperlink r:id="rId22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N 597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"О мероприятиях по реализации государственной социальной политики", от 1 июня 2012 г. </w:t>
      </w:r>
      <w:hyperlink r:id="rId23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N 761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"О Национальной стратегии действий в интересах детей на 2012 - 2017 годы", от 28 декабря 2012 г. </w:t>
      </w:r>
      <w:hyperlink r:id="rId24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N 1688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"О некоторых мерах по реализации государственной политики в сфере защиты детей-сирот и детей, оставшихся без попечения родителей", который формируется также по наемным работникам, занятым по основному месту работы.</w:t>
      </w:r>
    </w:p>
    <w:p w:rsidR="00810788" w:rsidRPr="00810788" w:rsidRDefault="00810788" w:rsidP="00810788">
      <w:pPr>
        <w:spacing w:after="0" w:line="240" w:lineRule="auto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br/>
      </w:r>
    </w:p>
    <w:p w:rsidR="00810788" w:rsidRPr="00810788" w:rsidRDefault="00810788" w:rsidP="00810788">
      <w:pPr>
        <w:spacing w:after="0" w:line="330" w:lineRule="atLeas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hyperlink r:id="rId25" w:anchor="106711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 Правительства РФ от 15.04.2014 N 317 (ред. от 25.09.2017) "Об утверждении государственной программы Российской Федерации "Развитие культуры и туризма" на 2013 - 2020 годы"</w:t>
        </w:r>
      </w:hyperlink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34" w:name="106711"/>
      <w:bookmarkEnd w:id="434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параметры стратегических документов (</w:t>
      </w:r>
      <w:hyperlink r:id="rId26" w:anchor="100008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Концепция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долгосрочного социально-экономического развития Российской Федерации на период до 2020 года, </w:t>
      </w:r>
      <w:hyperlink r:id="rId27" w:anchor="100011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Основы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государственной культурной политики, </w:t>
      </w:r>
      <w:hyperlink r:id="rId28" w:anchor="100009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Стратегия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государственной культурной политики на период до 2030 года, </w:t>
      </w:r>
      <w:hyperlink r:id="rId29" w:anchor="100010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Концепция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развития циркового дела в Российской Федерации на период до 2020 года, </w:t>
      </w:r>
      <w:hyperlink r:id="rId30" w:anchor="100009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Концепция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долгосрочного развития театрального дела в Российской Федерации на период до 2020 года, </w:t>
      </w:r>
      <w:hyperlink r:id="rId31" w:anchor="100009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Концепция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развития концертной деятельности в области академической музыки в Российской Федерации на период до 2025 года, Национальная </w:t>
      </w:r>
      <w:hyperlink r:id="rId32" w:anchor="100017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стратегия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действий в интересах детей на 2012 - 2017 годы и др.) и нормативных правовых актов (указы, распоряжения и поручения Президента Российской Федерации, постановления, распоряжения и поручения Правительства Российской Федерации), касающихся развития культуры и туризма;</w:t>
      </w:r>
    </w:p>
    <w:p w:rsidR="00810788" w:rsidRPr="00810788" w:rsidRDefault="00810788" w:rsidP="00810788">
      <w:pPr>
        <w:spacing w:after="0" w:line="240" w:lineRule="auto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br/>
      </w:r>
    </w:p>
    <w:p w:rsidR="00810788" w:rsidRPr="00810788" w:rsidRDefault="00810788" w:rsidP="00810788">
      <w:pPr>
        <w:spacing w:after="0" w:line="330" w:lineRule="atLeas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hyperlink r:id="rId33" w:anchor="100530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 Правительства РФ от 31.03.2017 N 391 "О внесении изменений в государственную программу Российской Федерации "Развитие культуры и туризма" на 2013 - 2020 годы"</w:t>
        </w:r>
      </w:hyperlink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35" w:name="100530"/>
      <w:bookmarkEnd w:id="435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параметры стратегических документов (</w:t>
      </w:r>
      <w:hyperlink r:id="rId34" w:anchor="100008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Концепция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долгосрочного социально-экономического развития Российской Федерации на период до 2020 года, </w:t>
      </w:r>
      <w:hyperlink r:id="rId35" w:anchor="100011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Основы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государственной культурной политики, </w:t>
      </w:r>
      <w:hyperlink r:id="rId36" w:anchor="100009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Стратегия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государственной культурной политики на период до 2030 года, </w:t>
      </w:r>
      <w:hyperlink r:id="rId37" w:anchor="100010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Концепция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развития циркового дела в Российской Федерации на период до 2020 года, </w:t>
      </w:r>
      <w:hyperlink r:id="rId38" w:anchor="100009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Концепция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долгосрочного развития театрального дела в Российской Федерации на период до 2020 года, </w:t>
      </w:r>
      <w:hyperlink r:id="rId39" w:anchor="100009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Концепция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развития концертной деятельности в области академической музыки в Российской Федерации на период до 2025 года, Национальная </w:t>
      </w:r>
      <w:hyperlink r:id="rId40" w:anchor="100017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стратегия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действий в интересах детей на 2012 - 2017 годы и др.) и нормативных правовых актов (указы, распоряжения и поручения Президента Российской Федерации, постановления, распоряжения и поручения Правительства Российской Федерации), касающихся развития культуры и туризма;</w:t>
      </w:r>
    </w:p>
    <w:p w:rsidR="00810788" w:rsidRPr="00810788" w:rsidRDefault="00810788" w:rsidP="00810788">
      <w:pPr>
        <w:spacing w:after="0" w:line="240" w:lineRule="auto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br/>
      </w:r>
    </w:p>
    <w:p w:rsidR="00810788" w:rsidRPr="00810788" w:rsidRDefault="00810788" w:rsidP="00810788">
      <w:pPr>
        <w:spacing w:after="0" w:line="330" w:lineRule="atLeas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hyperlink r:id="rId41" w:anchor="100012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Распоряжение Правительства РФ от 22.03.2017 N 520-р &lt;Об утверждении Концепции развития системы профилактики безнадзорности и правонарушений несовершеннолетних на период до 2020 года&gt; (вместе с "Планом мероприятий на 2017 - 2020 годы по реализации Концепции развития системы профилактики безнадзорности и правонарушений несовершеннолетних на период до 2020 года")</w:t>
        </w:r>
      </w:hyperlink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36" w:name="100012"/>
      <w:bookmarkEnd w:id="436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последнее десятилетие обеспечение благополучного и безопасного детства стало одним из основных национальных приоритетов Российской Федерации. Защита прав каждого ребенка, создание эффективной системы профилактики правонарушений, совершаемых в отношении детей, и правонарушений самих детей определены ключевыми задачами </w:t>
      </w:r>
      <w:hyperlink r:id="rId42" w:anchor="100351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Национальной стратегии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действий в интересах детей на 2012 - 2017 годы, утвержденной Указом Президента Российской Федерации от 1 июня 2012 г. N 761 "О Национальной стратегии действий в интересах детей на 2012 - 2017 годы" (далее - Национальная стратегия).</w:t>
      </w:r>
    </w:p>
    <w:p w:rsidR="00810788" w:rsidRPr="00810788" w:rsidRDefault="00810788" w:rsidP="00810788">
      <w:pPr>
        <w:spacing w:after="0" w:line="240" w:lineRule="auto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br/>
      </w:r>
    </w:p>
    <w:p w:rsidR="00810788" w:rsidRPr="00810788" w:rsidRDefault="00810788" w:rsidP="00810788">
      <w:pPr>
        <w:spacing w:after="0" w:line="330" w:lineRule="atLeas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hyperlink r:id="rId43" w:anchor="100005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&lt;Письмо&gt; Минобрнауки России от 08.02.2017 N 09-331 "О разъяснениях"</w:t>
        </w:r>
      </w:hyperlink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37" w:name="100005"/>
      <w:bookmarkEnd w:id="437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соответствии с пунктом 1 протокольного решения Заместителя Председателя Правительства Российской Федерации О.Ю. Голодец от 24 августа 2012 г. N ОГ-П8-37пр, а также в соответствии с Национальной </w:t>
      </w:r>
      <w:hyperlink r:id="rId44" w:anchor="100229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стратегией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действий в интересах детей на 2012 - 2017 годы по вопросам безопасности проведения занятий по физической культуре и спортивных мероприятий в общеобразовательных организациях, а также эксплуатации спортивных сооружений, расположенных на территориях общеобразовательных организаций, Министерство образования и науки Российской Федерации разработало рекомендации по безопасности эксплуатации физкультурно-спортивных сооружений общеобразовательных организаций, спортивного оборудования и инвентаря при организации и проведении физкультурно-оздоровительных и спортивно-массовых мероприятий с обучающимися.</w:t>
      </w:r>
    </w:p>
    <w:p w:rsidR="00810788" w:rsidRPr="00810788" w:rsidRDefault="00810788" w:rsidP="00810788">
      <w:pPr>
        <w:spacing w:after="0" w:line="240" w:lineRule="auto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br/>
      </w:r>
    </w:p>
    <w:p w:rsidR="00810788" w:rsidRPr="00810788" w:rsidRDefault="00810788" w:rsidP="00810788">
      <w:pPr>
        <w:spacing w:after="0" w:line="330" w:lineRule="atLeas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hyperlink r:id="rId45" w:anchor="100121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Федеральный закон от 19.12.2016 N 415-ФЗ "О федеральном бюджете на 2017 год и на плановый период 2018 и 2019 годов"</w:t>
        </w:r>
      </w:hyperlink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38" w:name="100121"/>
      <w:bookmarkEnd w:id="438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3. Использование бюджетных ассигнований, предусмотренных Министерству здравоохранения Российской Федерации, Министерству труда и социальной защиты Российской Федерации, Министерству образования и науки Российской Федерации и Министерству культуры Российской Федерации в целях реализации </w:t>
      </w:r>
      <w:hyperlink r:id="rId46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Указа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Президента Российской Федерации от 7 мая 2012 года N 597 "О мероприятиях по реализации государственной социальной политики", </w:t>
      </w:r>
      <w:hyperlink r:id="rId47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Указа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Президента Российской Федерации от 1 июня 2012 года N 761 "О Национальной стратегии действий в интересах детей на 2012 - 2017 годы" и </w:t>
      </w:r>
      <w:hyperlink r:id="rId48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Указа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Президента Российской Федерации от 28 декабря 2012 года N 1688 "О некоторых мерах по реализации государственной политики в сфере защиты детей-сирот и детей, оставшихся без попечения родителей" в части повышения оплаты труда отдельных категорий работников, осуществляется в порядке, установленном Правительством Российской Федерации.</w:t>
      </w:r>
    </w:p>
    <w:p w:rsidR="00810788" w:rsidRPr="00810788" w:rsidRDefault="00810788" w:rsidP="00810788">
      <w:pPr>
        <w:spacing w:after="0" w:line="240" w:lineRule="auto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br/>
      </w:r>
    </w:p>
    <w:p w:rsidR="00810788" w:rsidRPr="00810788" w:rsidRDefault="00810788" w:rsidP="00810788">
      <w:pPr>
        <w:spacing w:after="0" w:line="330" w:lineRule="atLeas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hyperlink r:id="rId49" w:anchor="100010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Росстата от 09.11.2016 N 713 "Об утверждении Методики расчета квартальной оценки среднемесячной начисленной заработной платы наемных работников в организациях, у </w:t>
        </w:r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lastRenderedPageBreak/>
          <w:t>индивидуальных предпринимателей и физических лиц (среднемесячного дохода от трудовой деятельности)"</w:t>
        </w:r>
      </w:hyperlink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39" w:name="100010"/>
      <w:bookmarkEnd w:id="439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Настоящая методика разработана во исполнение пункта 4 протокола совещания у Заместителя Председателя Правительства Российской Федерации О.Ю. Голодец от 16.08.2016 N ОГ-П13-187пр и в целях ежеквартального мониторинга среднемесячной начисленной заработной платы отдельных категорий работников, в отношении которых предусмотрены мероприятия по повышению оплаты труда в соответствии с Указами Президента Российской Федерации от 07.05.2012 </w:t>
      </w:r>
      <w:hyperlink r:id="rId50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N 597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"О мероприятиях по реализации государственной социальной политики", от 01.06.2012 </w:t>
      </w:r>
      <w:hyperlink r:id="rId51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N 761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"О Национальной стратегии действий в интересах детей на 2012 - 2017 годы", от 28.12.2012 </w:t>
      </w:r>
      <w:hyperlink r:id="rId52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N 1688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"О некоторых мерах по реализации государственной политики в сфере защиты детей-сирот и детей, оставшихся без попечения родителей", в части ее соотношения со средней заработной платой в регионе.</w:t>
      </w:r>
    </w:p>
    <w:p w:rsidR="00810788" w:rsidRPr="00810788" w:rsidRDefault="00810788" w:rsidP="00810788">
      <w:pPr>
        <w:spacing w:after="0" w:line="240" w:lineRule="auto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br/>
      </w:r>
    </w:p>
    <w:p w:rsidR="00810788" w:rsidRPr="00810788" w:rsidRDefault="00810788" w:rsidP="00810788">
      <w:pPr>
        <w:spacing w:after="0" w:line="330" w:lineRule="atLeas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hyperlink r:id="rId53" w:anchor="100006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"Обзор практики рассмотрения судами в 2012 - 2014 годах дел о взыскании задолженности по выплате денежных средств на содержание детей, находящихся под опекой (попечительством), за счет казны субъекта Российской Федерации" (утв. Президиумом Верховного Суда РФ 10.12.2015)</w:t>
        </w:r>
      </w:hyperlink>
    </w:p>
    <w:bookmarkStart w:id="440" w:name="100006"/>
    <w:bookmarkEnd w:id="440"/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fldChar w:fldCharType="begin"/>
      </w: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instrText xml:space="preserve"> HYPERLINK "http://legalacts.ru/doc/ukaz-prezidenta-rf-ot-01062012-n-761/" \l "100270" </w:instrText>
      </w: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fldChar w:fldCharType="separate"/>
      </w:r>
      <w:r w:rsidRPr="00810788">
        <w:rPr>
          <w:rFonts w:ascii="inherit" w:eastAsia="Times New Roman" w:hAnsi="inherit" w:cs="Open Sans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Национальной стратегией</w:t>
      </w: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fldChar w:fldCharType="end"/>
      </w: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действий в интересах детей на 2012 - 2017 годы, утвержденной Указом Президента Российской Федерации от 1 июня 2012 г. N 761, дети-сироты и дети, оставшиеся без попечения родителей, отнесены к категории детей, нуждающихся в особой заботе государства, а также определены основные задачи и меры, направленные на защиту их прав и интересов.</w:t>
      </w:r>
    </w:p>
    <w:p w:rsidR="00810788" w:rsidRPr="00810788" w:rsidRDefault="00810788" w:rsidP="00810788">
      <w:pPr>
        <w:spacing w:after="0" w:line="240" w:lineRule="auto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br/>
      </w:r>
    </w:p>
    <w:p w:rsidR="00810788" w:rsidRPr="00810788" w:rsidRDefault="00810788" w:rsidP="00810788">
      <w:pPr>
        <w:spacing w:after="0" w:line="330" w:lineRule="atLeas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hyperlink r:id="rId54" w:anchor="100023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"Обзор практики рассмотрения в 2014 году областными и равными им судами дел об усыновлении детей иностранными гражданами или лицами без гражданства, а также гражданами Российской Федерации, постоянно проживающими за пределами территории Российской Федерации" (утв. Президиумом Верховного Суда РФ 08.07.2015)</w:t>
        </w:r>
      </w:hyperlink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41" w:name="100023"/>
      <w:bookmarkEnd w:id="441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Национальной </w:t>
      </w:r>
      <w:hyperlink r:id="rId55" w:anchor="100345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стратегии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действий в интересах детей на 2012 - 2017 годы, утвержденной Указом Президента Российской Федерации от 1 июня 2012 г. N 761, обращено внимание на необходимость обеспечения доступа детей к правосудию вне зависимости от их процессуальной правоспособности и статуса, что будет способствовать созданию дружественного к ребенку правосудия, основными принципами и элементами которого являются, в частности, направленность на обеспечение потребностей, прав и интересов ребенка; уважение личности и достоинства ребенка, его частной и семейной жизни; признание ключевой роли семьи для выживания, защиты прав и развития ребенка; активное использование в судебном процессе данных о детях, условиях их жизни и воспитания, полученных судом в установленном законом порядке; усиление охранительной функции суда по отношению к ребенку.</w:t>
      </w:r>
    </w:p>
    <w:p w:rsidR="00810788" w:rsidRPr="00810788" w:rsidRDefault="00810788" w:rsidP="00810788">
      <w:pPr>
        <w:spacing w:after="0" w:line="240" w:lineRule="auto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br/>
      </w:r>
    </w:p>
    <w:p w:rsidR="00810788" w:rsidRPr="00810788" w:rsidRDefault="00810788" w:rsidP="00810788">
      <w:pPr>
        <w:spacing w:after="0" w:line="330" w:lineRule="atLeas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hyperlink r:id="rId56" w:anchor="100009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"Обзор судебной практики по делам, связанным со взысканием алиментов на несовершеннолетних детей, а также на нетрудоспособных совершеннолетних детей" (утв. Президиумом Верховного Суда РФ 13.05.2015)</w:t>
        </w:r>
      </w:hyperlink>
    </w:p>
    <w:p w:rsidR="00810788" w:rsidRPr="00810788" w:rsidRDefault="00810788" w:rsidP="00810788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42" w:name="100009"/>
      <w:bookmarkEnd w:id="442"/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В Национальной </w:t>
      </w:r>
      <w:hyperlink r:id="rId57" w:anchor="100078" w:history="1">
        <w:r w:rsidRPr="00810788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стратегии</w:t>
        </w:r>
      </w:hyperlink>
      <w:r w:rsidRPr="00810788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действий в интересах детей на 2012 - 2017 годы, утвержденной Указом Президента Российской Федерации от 1 июня 2012 г. N 761, обращено внимание на необходимость разработки мер по обеспечению регулярности выплат алиментов, достаточных для содержания детей, что позволит сократить долю детей, не получающих алименты в полном объеме.</w:t>
      </w:r>
    </w:p>
    <w:p w:rsidR="008E5549" w:rsidRDefault="008E5549">
      <w:bookmarkStart w:id="443" w:name="_GoBack"/>
      <w:bookmarkEnd w:id="443"/>
    </w:p>
    <w:sectPr w:rsidR="008E5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788"/>
    <w:rsid w:val="00810788"/>
    <w:rsid w:val="008E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07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107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7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07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107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078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810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810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1078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10788"/>
    <w:rPr>
      <w:color w:val="800080"/>
      <w:u w:val="single"/>
    </w:rPr>
  </w:style>
  <w:style w:type="paragraph" w:customStyle="1" w:styleId="pright">
    <w:name w:val="pright"/>
    <w:basedOn w:val="a"/>
    <w:rsid w:val="00810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evel1">
    <w:name w:val="p_level_1"/>
    <w:basedOn w:val="a"/>
    <w:rsid w:val="00810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10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07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107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7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07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107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078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810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810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1078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10788"/>
    <w:rPr>
      <w:color w:val="800080"/>
      <w:u w:val="single"/>
    </w:rPr>
  </w:style>
  <w:style w:type="paragraph" w:customStyle="1" w:styleId="pright">
    <w:name w:val="pright"/>
    <w:basedOn w:val="a"/>
    <w:rsid w:val="00810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evel1">
    <w:name w:val="p_level_1"/>
    <w:basedOn w:val="a"/>
    <w:rsid w:val="00810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10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7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egalacts.ru/doc/postanovlenie-pravitelstva-rf-ot-15042014-n-297/" TargetMode="External"/><Relationship Id="rId18" Type="http://schemas.openxmlformats.org/officeDocument/2006/relationships/hyperlink" Target="http://legalacts.ru/doc/federalnyi-zakon-ot-28061995-n-98-fz-o/" TargetMode="External"/><Relationship Id="rId26" Type="http://schemas.openxmlformats.org/officeDocument/2006/relationships/hyperlink" Target="http://legalacts.ru/doc/rasporjazhenie-pravitelstva-rf-ot-17112008-n-1662-r/" TargetMode="External"/><Relationship Id="rId39" Type="http://schemas.openxmlformats.org/officeDocument/2006/relationships/hyperlink" Target="http://legalacts.ru/doc/rasporjazhenie-pravitelstva-rf-ot-24112015-n-2395-r/" TargetMode="External"/><Relationship Id="rId21" Type="http://schemas.openxmlformats.org/officeDocument/2006/relationships/hyperlink" Target="http://legalacts.ru/doc/prikaz-rosstata-ot-13042017-n-239-o-vnesenii-izmenenii/" TargetMode="External"/><Relationship Id="rId34" Type="http://schemas.openxmlformats.org/officeDocument/2006/relationships/hyperlink" Target="http://legalacts.ru/doc/rasporjazhenie-pravitelstva-rf-ot-17112008-n-1662-r/" TargetMode="External"/><Relationship Id="rId42" Type="http://schemas.openxmlformats.org/officeDocument/2006/relationships/hyperlink" Target="http://legalacts.ru/doc/ukaz-prezidenta-rf-ot-01062012-n-761/" TargetMode="External"/><Relationship Id="rId47" Type="http://schemas.openxmlformats.org/officeDocument/2006/relationships/hyperlink" Target="http://legalacts.ru/doc/ukaz-prezidenta-rf-ot-01062012-n-761/" TargetMode="External"/><Relationship Id="rId50" Type="http://schemas.openxmlformats.org/officeDocument/2006/relationships/hyperlink" Target="http://legalacts.ru/doc/ukaz-prezidenta-rf-ot-07052012-n-597/" TargetMode="External"/><Relationship Id="rId55" Type="http://schemas.openxmlformats.org/officeDocument/2006/relationships/hyperlink" Target="http://legalacts.ru/doc/ukaz-prezidenta-rf-ot-01062012-n-761/" TargetMode="External"/><Relationship Id="rId7" Type="http://schemas.openxmlformats.org/officeDocument/2006/relationships/hyperlink" Target="http://legalacts.ru/doc/ukaz-prezidenta-rf-ot-01062012-n-761/" TargetMode="External"/><Relationship Id="rId12" Type="http://schemas.openxmlformats.org/officeDocument/2006/relationships/hyperlink" Target="http://legalacts.ru/doc/ukaz-prezidenta-rf-ot-09102007-n-1351/" TargetMode="External"/><Relationship Id="rId17" Type="http://schemas.openxmlformats.org/officeDocument/2006/relationships/hyperlink" Target="http://legalacts.ru/doc/konventsija-o-pravakh-rebenka-odobrena-generalnoi-assambleei/" TargetMode="External"/><Relationship Id="rId25" Type="http://schemas.openxmlformats.org/officeDocument/2006/relationships/hyperlink" Target="http://legalacts.ru/doc/postanovlenie-pravitelstva-rf-ot-15042014-n-317/" TargetMode="External"/><Relationship Id="rId33" Type="http://schemas.openxmlformats.org/officeDocument/2006/relationships/hyperlink" Target="http://legalacts.ru/doc/postanovlenie-pravitelstva-rf-ot-31032017-n-391-o-vnesenii/" TargetMode="External"/><Relationship Id="rId38" Type="http://schemas.openxmlformats.org/officeDocument/2006/relationships/hyperlink" Target="http://legalacts.ru/doc/rasporjazhenie-pravitelstva-rf-ot-10062011-n-1019-r/" TargetMode="External"/><Relationship Id="rId46" Type="http://schemas.openxmlformats.org/officeDocument/2006/relationships/hyperlink" Target="http://legalacts.ru/doc/ukaz-prezidenta-rf-ot-07052012-n-597/" TargetMode="External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legalacts.ru/doc/konventsija-o-pravakh-rebenka-odobrena-generalnoi-assambleei/" TargetMode="External"/><Relationship Id="rId20" Type="http://schemas.openxmlformats.org/officeDocument/2006/relationships/hyperlink" Target="http://legalacts.ru/doc/ukaz-prezidenta-rf-ot-09102007-n-1351/" TargetMode="External"/><Relationship Id="rId29" Type="http://schemas.openxmlformats.org/officeDocument/2006/relationships/hyperlink" Target="http://legalacts.ru/doc/rasporjazhenie-pravitelstva-rf-ot-02042012-n-434-r/" TargetMode="External"/><Relationship Id="rId41" Type="http://schemas.openxmlformats.org/officeDocument/2006/relationships/hyperlink" Target="http://legalacts.ru/doc/rasporjazhenie-pravitelstva-rf-ot-22032017-n-520-r-ob-utverzhdenii/" TargetMode="External"/><Relationship Id="rId54" Type="http://schemas.openxmlformats.org/officeDocument/2006/relationships/hyperlink" Target="http://legalacts.ru/doc/obzor-praktiki-rassmotrenija-v-2014-godu-oblastnymi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ukaz-prezidenta-rf-ot-01062012-n-761/" TargetMode="External"/><Relationship Id="rId11" Type="http://schemas.openxmlformats.org/officeDocument/2006/relationships/hyperlink" Target="http://legalacts.ru/doc/rasporjazhenie-pravitelstva-rf-ot-17112008-n-1662-r/" TargetMode="External"/><Relationship Id="rId24" Type="http://schemas.openxmlformats.org/officeDocument/2006/relationships/hyperlink" Target="http://legalacts.ru/doc/ukaz-prezidenta-rf-ot-28122012-n-1688/" TargetMode="External"/><Relationship Id="rId32" Type="http://schemas.openxmlformats.org/officeDocument/2006/relationships/hyperlink" Target="http://legalacts.ru/doc/ukaz-prezidenta-rf-ot-01062012-n-761/" TargetMode="External"/><Relationship Id="rId37" Type="http://schemas.openxmlformats.org/officeDocument/2006/relationships/hyperlink" Target="http://legalacts.ru/doc/rasporjazhenie-pravitelstva-rf-ot-02042012-n-434-r/" TargetMode="External"/><Relationship Id="rId40" Type="http://schemas.openxmlformats.org/officeDocument/2006/relationships/hyperlink" Target="http://legalacts.ru/doc/ukaz-prezidenta-rf-ot-01062012-n-761/" TargetMode="External"/><Relationship Id="rId45" Type="http://schemas.openxmlformats.org/officeDocument/2006/relationships/hyperlink" Target="http://legalacts.ru/doc/federalnyi-zakon-ot-19122016-n-415-fz-o-federalnom-biudzhete/" TargetMode="External"/><Relationship Id="rId53" Type="http://schemas.openxmlformats.org/officeDocument/2006/relationships/hyperlink" Target="http://legalacts.ru/doc/obzor-praktiki-rassmotrenija-sudami-v-2012-/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legalacts.ru/doc/konventsija-o-pravakh-rebenka-odobrena-generalnoi-assambleei/" TargetMode="External"/><Relationship Id="rId15" Type="http://schemas.openxmlformats.org/officeDocument/2006/relationships/hyperlink" Target="http://legalacts.ru/doc/konventsija-o-pravakh-rebenka-odobrena-generalnoi-assambleei/" TargetMode="External"/><Relationship Id="rId23" Type="http://schemas.openxmlformats.org/officeDocument/2006/relationships/hyperlink" Target="http://legalacts.ru/doc/ukaz-prezidenta-rf-ot-01062012-n-761/" TargetMode="External"/><Relationship Id="rId28" Type="http://schemas.openxmlformats.org/officeDocument/2006/relationships/hyperlink" Target="http://legalacts.ru/doc/rasporjazhenie-pravitelstva-rf-ot-29022016-n-326-r/" TargetMode="External"/><Relationship Id="rId36" Type="http://schemas.openxmlformats.org/officeDocument/2006/relationships/hyperlink" Target="http://legalacts.ru/doc/rasporjazhenie-pravitelstva-rf-ot-29022016-n-326-r/" TargetMode="External"/><Relationship Id="rId49" Type="http://schemas.openxmlformats.org/officeDocument/2006/relationships/hyperlink" Target="http://legalacts.ru/doc/prikaz-rosstata-ot-09112016-n-713-ob-utverzhdenii-metodiki/" TargetMode="External"/><Relationship Id="rId57" Type="http://schemas.openxmlformats.org/officeDocument/2006/relationships/hyperlink" Target="http://legalacts.ru/doc/ukaz-prezidenta-rf-ot-01062012-n-761/" TargetMode="External"/><Relationship Id="rId10" Type="http://schemas.openxmlformats.org/officeDocument/2006/relationships/hyperlink" Target="http://legalacts.ru/doc/konventsija-o-pravakh-rebenka-odobrena-generalnoi-assambleei/" TargetMode="External"/><Relationship Id="rId19" Type="http://schemas.openxmlformats.org/officeDocument/2006/relationships/hyperlink" Target="http://legalacts.ru/doc/rasporjazhenie-pravitelstva-rf-ot-17112008-n-1662-r/" TargetMode="External"/><Relationship Id="rId31" Type="http://schemas.openxmlformats.org/officeDocument/2006/relationships/hyperlink" Target="http://legalacts.ru/doc/rasporjazhenie-pravitelstva-rf-ot-24112015-n-2395-r/" TargetMode="External"/><Relationship Id="rId44" Type="http://schemas.openxmlformats.org/officeDocument/2006/relationships/hyperlink" Target="http://legalacts.ru/doc/ukaz-prezidenta-rf-ot-01062012-n-761/" TargetMode="External"/><Relationship Id="rId52" Type="http://schemas.openxmlformats.org/officeDocument/2006/relationships/hyperlink" Target="http://legalacts.ru/doc/ukaz-prezidenta-rf-ot-28122012-n-168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Konstitucija-RF/" TargetMode="External"/><Relationship Id="rId14" Type="http://schemas.openxmlformats.org/officeDocument/2006/relationships/hyperlink" Target="http://legalacts.ru/doc/konventsija-o-pravakh-rebenka-odobrena-generalnoi-assambleei/" TargetMode="External"/><Relationship Id="rId22" Type="http://schemas.openxmlformats.org/officeDocument/2006/relationships/hyperlink" Target="http://legalacts.ru/doc/ukaz-prezidenta-rf-ot-07052012-n-597/" TargetMode="External"/><Relationship Id="rId27" Type="http://schemas.openxmlformats.org/officeDocument/2006/relationships/hyperlink" Target="http://legalacts.ru/doc/ukaz-prezidenta-rf-ot-24122014-n-808/" TargetMode="External"/><Relationship Id="rId30" Type="http://schemas.openxmlformats.org/officeDocument/2006/relationships/hyperlink" Target="http://legalacts.ru/doc/rasporjazhenie-pravitelstva-rf-ot-10062011-n-1019-r/" TargetMode="External"/><Relationship Id="rId35" Type="http://schemas.openxmlformats.org/officeDocument/2006/relationships/hyperlink" Target="http://legalacts.ru/doc/ukaz-prezidenta-rf-ot-24122014-n-808/" TargetMode="External"/><Relationship Id="rId43" Type="http://schemas.openxmlformats.org/officeDocument/2006/relationships/hyperlink" Target="http://legalacts.ru/doc/pismo-minobrnauki-rossii-ot-08022017-n-09-331-o-razjasnenijakh/" TargetMode="External"/><Relationship Id="rId48" Type="http://schemas.openxmlformats.org/officeDocument/2006/relationships/hyperlink" Target="http://legalacts.ru/doc/ukaz-prezidenta-rf-ot-28122012-n-1688/" TargetMode="External"/><Relationship Id="rId56" Type="http://schemas.openxmlformats.org/officeDocument/2006/relationships/hyperlink" Target="http://legalacts.ru/doc/obzor-sudebnoi-praktiki-po-delam-svjazannym-so/" TargetMode="External"/><Relationship Id="rId8" Type="http://schemas.openxmlformats.org/officeDocument/2006/relationships/hyperlink" Target="http://legalacts.ru/doc/ukaz-prezidenta-rf-ot-01062012-n-761/" TargetMode="External"/><Relationship Id="rId51" Type="http://schemas.openxmlformats.org/officeDocument/2006/relationships/hyperlink" Target="http://legalacts.ru/doc/ukaz-prezidenta-rf-ot-01062012-n-761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15961</Words>
  <Characters>90981</Characters>
  <Application>Microsoft Office Word</Application>
  <DocSecurity>0</DocSecurity>
  <Lines>758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2018-01-15T04:36:00Z</dcterms:created>
  <dcterms:modified xsi:type="dcterms:W3CDTF">2018-01-15T04:37:00Z</dcterms:modified>
</cp:coreProperties>
</file>