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12E" w:rsidRDefault="00610F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Департамент образования Администрации города Екатеринбурга</w:t>
      </w:r>
    </w:p>
    <w:p w:rsidR="00E5712E" w:rsidRDefault="00610F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Муниципальное бюджетное дошкольное образовательное   учреждение –</w:t>
      </w:r>
    </w:p>
    <w:p w:rsidR="00E5712E" w:rsidRDefault="00610F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ДЕТСКИЙ САД № 92</w:t>
      </w:r>
    </w:p>
    <w:p w:rsidR="00E5712E" w:rsidRDefault="00610F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(МБДОУ – детский сад № 92)</w:t>
      </w:r>
    </w:p>
    <w:p w:rsidR="00E5712E" w:rsidRDefault="00610F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Горняков ул., 24, Мира ул., 29, п.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Северка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, Екатеринбург, 620920 </w:t>
      </w:r>
    </w:p>
    <w:p w:rsidR="00E5712E" w:rsidRDefault="00610F71">
      <w:pPr>
        <w:pBdr>
          <w:bottom w:val="single" w:sz="12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ОГРН 1046603160713, </w:t>
      </w:r>
      <w:r>
        <w:rPr>
          <w:rFonts w:ascii="Times New Roman" w:hAnsi="Times New Roman" w:cs="Times New Roman"/>
          <w:sz w:val="24"/>
          <w:szCs w:val="24"/>
          <w:lang w:bidi="ru-RU"/>
        </w:rPr>
        <w:t>тел. 211-77-00 эл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>:mdou92@eduekb.ru</w:t>
      </w:r>
    </w:p>
    <w:p w:rsidR="00E5712E" w:rsidRDefault="00E5712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32"/>
        </w:rPr>
      </w:pPr>
    </w:p>
    <w:p w:rsidR="00E5712E" w:rsidRDefault="00E5712E">
      <w:pPr>
        <w:rPr>
          <w:rFonts w:ascii="Times New Roman" w:hAnsi="Times New Roman" w:cs="Times New Roman"/>
          <w:sz w:val="32"/>
          <w:szCs w:val="32"/>
        </w:rPr>
      </w:pPr>
    </w:p>
    <w:p w:rsidR="00E5712E" w:rsidRDefault="00610F71">
      <w:pPr>
        <w:spacing w:line="240" w:lineRule="auto"/>
        <w:jc w:val="center"/>
        <w:rPr>
          <w:rFonts w:ascii="Times New Roman" w:hAnsi="Times New Roman" w:cs="Times New Roman"/>
          <w:color w:val="17365D" w:themeColor="text2" w:themeShade="BF"/>
          <w:sz w:val="72"/>
          <w:szCs w:val="72"/>
        </w:rPr>
      </w:pPr>
      <w:r>
        <w:rPr>
          <w:rFonts w:ascii="Times New Roman" w:hAnsi="Times New Roman" w:cs="Times New Roman"/>
          <w:color w:val="17365D" w:themeColor="text2" w:themeShade="BF"/>
          <w:sz w:val="72"/>
          <w:szCs w:val="72"/>
        </w:rPr>
        <w:t>ПАСПОРТ</w:t>
      </w:r>
    </w:p>
    <w:p w:rsidR="00E5712E" w:rsidRDefault="00610F71">
      <w:pPr>
        <w:spacing w:line="240" w:lineRule="auto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72"/>
          <w:szCs w:val="72"/>
        </w:rPr>
        <w:t>Музейного уголка</w:t>
      </w:r>
    </w:p>
    <w:p w:rsidR="00E5712E" w:rsidRDefault="00610F71">
      <w:pPr>
        <w:spacing w:line="240" w:lineRule="auto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Разработали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Белявкина</w:t>
      </w:r>
      <w:proofErr w:type="spellEnd"/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Е.А., </w:t>
      </w:r>
      <w:proofErr w:type="spellStart"/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Оришко</w:t>
      </w:r>
      <w:proofErr w:type="spellEnd"/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О.Н., </w:t>
      </w:r>
      <w:proofErr w:type="spellStart"/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Кочурова</w:t>
      </w:r>
      <w:proofErr w:type="spellEnd"/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Л.А.</w:t>
      </w:r>
    </w:p>
    <w:p w:rsidR="00E5712E" w:rsidRDefault="00E5712E">
      <w:pPr>
        <w:jc w:val="center"/>
        <w:rPr>
          <w:rFonts w:ascii="Times New Roman" w:hAnsi="Times New Roman" w:cs="Times New Roman"/>
          <w:color w:val="CC6600"/>
          <w:sz w:val="72"/>
          <w:szCs w:val="72"/>
        </w:rPr>
      </w:pPr>
    </w:p>
    <w:p w:rsidR="00E5712E" w:rsidRDefault="00610F71">
      <w:pPr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CC6600"/>
          <w:sz w:val="96"/>
          <w:szCs w:val="96"/>
        </w:rPr>
        <w:t>«Русская изба»</w:t>
      </w:r>
      <w:r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  <w:lang w:eastAsia="ru-RU"/>
        </w:rPr>
        <w:t xml:space="preserve"> </w:t>
      </w:r>
    </w:p>
    <w:p w:rsidR="00E5712E" w:rsidRDefault="00610F71">
      <w:pPr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5578475" cy="4029075"/>
            <wp:effectExtent l="0" t="0" r="3175" b="0"/>
            <wp:docPr id="3" name="Рисунок 3" descr="C:\Users\Ольга\Desktop\изб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Ольга\Desktop\изб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3891" cy="404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12E" w:rsidRDefault="00610F71">
      <w:pPr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lastRenderedPageBreak/>
        <w:t>Паспортные данные музейного уголка</w:t>
      </w:r>
    </w:p>
    <w:p w:rsidR="00E5712E" w:rsidRDefault="00610F71">
      <w:pP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 xml:space="preserve">Наименование музейного уголка: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музейный уголок «Русская изба»</w:t>
      </w:r>
    </w:p>
    <w:p w:rsidR="00E5712E" w:rsidRDefault="00610F71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 xml:space="preserve">Профиль музейного уголка: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познавательный</w:t>
      </w:r>
    </w:p>
    <w:p w:rsidR="00E5712E" w:rsidRDefault="00610F71">
      <w:pPr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Место расположения:</w:t>
      </w:r>
      <w:r>
        <w:rPr>
          <w:rFonts w:ascii="Helvetica" w:hAnsi="Helvetica"/>
          <w:color w:val="C00000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i/>
          <w:color w:val="34343C"/>
          <w:sz w:val="28"/>
          <w:szCs w:val="28"/>
          <w:shd w:val="clear" w:color="auto" w:fill="FFFFFF"/>
        </w:rPr>
        <w:t>МБДОУ - детский сад № 92</w:t>
      </w:r>
      <w:r>
        <w:rPr>
          <w:color w:val="34343C"/>
          <w:sz w:val="23"/>
          <w:szCs w:val="23"/>
          <w:shd w:val="clear" w:color="auto" w:fill="FFFFFF"/>
        </w:rPr>
        <w:t xml:space="preserve"> (</w:t>
      </w:r>
      <w:r>
        <w:rPr>
          <w:rFonts w:ascii="Times New Roman" w:hAnsi="Times New Roman" w:cs="Times New Roman"/>
          <w:i/>
          <w:color w:val="34343C"/>
          <w:sz w:val="28"/>
          <w:szCs w:val="28"/>
          <w:shd w:val="clear" w:color="auto" w:fill="FFFFFF"/>
        </w:rPr>
        <w:t xml:space="preserve">г. Екатеринбурга, пос. </w:t>
      </w:r>
      <w:proofErr w:type="spellStart"/>
      <w:r>
        <w:rPr>
          <w:rFonts w:ascii="Times New Roman" w:hAnsi="Times New Roman" w:cs="Times New Roman"/>
          <w:i/>
          <w:color w:val="34343C"/>
          <w:sz w:val="28"/>
          <w:szCs w:val="28"/>
          <w:shd w:val="clear" w:color="auto" w:fill="FFFFFF"/>
        </w:rPr>
        <w:t>Северка</w:t>
      </w:r>
      <w:proofErr w:type="spellEnd"/>
      <w:r>
        <w:rPr>
          <w:rFonts w:ascii="Times New Roman" w:hAnsi="Times New Roman" w:cs="Times New Roman"/>
          <w:i/>
          <w:color w:val="34343C"/>
          <w:sz w:val="28"/>
          <w:szCs w:val="28"/>
          <w:shd w:val="clear" w:color="auto" w:fill="FFFFFF"/>
        </w:rPr>
        <w:t>, ул. Горняков, д.24) группа «Подсолнушки».</w:t>
      </w:r>
      <w:proofErr w:type="gramEnd"/>
    </w:p>
    <w:p w:rsidR="00E5712E" w:rsidRDefault="00610F71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Цель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34343C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/>
          <w:color w:val="34343C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создание условий для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развития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детей дошкольного возраста через приобщение к истокам русской народной культуры  на основе духовно-нравственных ценностей российского народа</w:t>
      </w:r>
    </w:p>
    <w:p w:rsidR="00E5712E" w:rsidRDefault="00610F71">
      <w:pPr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 xml:space="preserve">Задачи: </w:t>
      </w:r>
    </w:p>
    <w:p w:rsidR="00E5712E" w:rsidRDefault="00610F71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Формирова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ть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представления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детей о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историческом времени и пространстве, о предметах старинного быта и народных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традици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ях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 обычаях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русско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го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народа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  <w:t>- Разв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ивать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интерес к истории и культуре русского народа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proofErr w:type="gram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  <w:t>-</w:t>
      </w:r>
      <w:proofErr w:type="gram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Воспита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ть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бережное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уваж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ительное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отношение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к культурному наследию и традициям.</w:t>
      </w:r>
    </w:p>
    <w:p w:rsidR="00E5712E" w:rsidRDefault="0061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4343C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 xml:space="preserve">Руководители музейного уголка: </w:t>
      </w:r>
    </w:p>
    <w:p w:rsidR="00E5712E" w:rsidRDefault="0061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Оришко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Ольга Николаевна (воспитатель)</w:t>
      </w:r>
    </w:p>
    <w:p w:rsidR="00E5712E" w:rsidRDefault="0061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Белявкина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Екатерина Александровна (воспитатель)</w:t>
      </w:r>
    </w:p>
    <w:p w:rsidR="00E5712E" w:rsidRDefault="00E571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4343C"/>
          <w:sz w:val="28"/>
          <w:szCs w:val="28"/>
          <w:lang w:eastAsia="ru-RU"/>
        </w:rPr>
      </w:pPr>
    </w:p>
    <w:p w:rsidR="00E5712E" w:rsidRDefault="00610F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 xml:space="preserve"> Участники организации и работы музея:</w:t>
      </w:r>
    </w:p>
    <w:p w:rsidR="00E5712E" w:rsidRDefault="0061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Осипова Ирина Николаевна (воспитатель)</w:t>
      </w:r>
    </w:p>
    <w:p w:rsidR="00E5712E" w:rsidRDefault="0061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Кочурова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Лейсан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Анифовна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(воспитатель)</w:t>
      </w:r>
    </w:p>
    <w:p w:rsidR="00E5712E" w:rsidRDefault="00610F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Мужева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Диана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Дамиров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(воспитатель)</w:t>
      </w:r>
    </w:p>
    <w:p w:rsidR="00E5712E" w:rsidRDefault="00E571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E5712E" w:rsidRDefault="0061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Посетители музейного уголка: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дети дошкольного возраста, их родители (законные представители, педагоги); также допустимо посещение школьников и других желающих по согласованию с заведующим МБДОУ – детский сад №92. </w:t>
      </w:r>
    </w:p>
    <w:p w:rsidR="00E5712E" w:rsidRDefault="00E57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4343C"/>
          <w:sz w:val="28"/>
          <w:szCs w:val="28"/>
          <w:lang w:eastAsia="ru-RU"/>
        </w:rPr>
      </w:pPr>
    </w:p>
    <w:p w:rsidR="00E5712E" w:rsidRDefault="00610F71">
      <w:pPr>
        <w:shd w:val="clear" w:color="auto" w:fill="FFFFFF"/>
        <w:spacing w:after="0" w:line="360" w:lineRule="atLeast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План работы по созданию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 xml:space="preserve"> музейного уголка</w:t>
      </w:r>
    </w:p>
    <w:p w:rsidR="00E5712E" w:rsidRDefault="00610F71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Выбор темы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.  </w:t>
      </w:r>
    </w:p>
    <w:p w:rsidR="00E5712E" w:rsidRDefault="00610F71">
      <w:pPr>
        <w:numPr>
          <w:ilvl w:val="0"/>
          <w:numId w:val="1"/>
        </w:num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Определение целей и задач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 </w:t>
      </w:r>
      <w:hyperlink r:id="rId9" w:tgtFrame="_blank" w:history="1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</w:p>
    <w:p w:rsidR="00E5712E" w:rsidRDefault="00610F71">
      <w:pPr>
        <w:numPr>
          <w:ilvl w:val="0"/>
          <w:numId w:val="1"/>
        </w:num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Разработка модели музейного уголка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 </w:t>
      </w:r>
      <w:hyperlink r:id="rId10" w:tgtFrame="_blank" w:history="1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</w:p>
    <w:p w:rsidR="00E5712E" w:rsidRDefault="00610F71">
      <w:pPr>
        <w:numPr>
          <w:ilvl w:val="0"/>
          <w:numId w:val="1"/>
        </w:num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Выбор места для размещения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E5712E" w:rsidRDefault="00610F71">
      <w:pPr>
        <w:numPr>
          <w:ilvl w:val="0"/>
          <w:numId w:val="1"/>
        </w:num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Сбор и оформление экспонатов.</w:t>
      </w:r>
    </w:p>
    <w:p w:rsidR="00E5712E" w:rsidRDefault="00610F71">
      <w:pPr>
        <w:numPr>
          <w:ilvl w:val="0"/>
          <w:numId w:val="1"/>
        </w:num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Составление документации по музейному уголку.</w:t>
      </w:r>
    </w:p>
    <w:p w:rsidR="00E5712E" w:rsidRDefault="00E5712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E5712E" w:rsidRDefault="00610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lastRenderedPageBreak/>
        <w:t>Оформление музейного уголка:</w:t>
      </w:r>
    </w:p>
    <w:p w:rsidR="00E5712E" w:rsidRDefault="00610F71">
      <w:pPr>
        <w:shd w:val="clear" w:color="auto" w:fill="FFFFFF"/>
        <w:spacing w:after="0" w:line="240" w:lineRule="auto"/>
        <w:ind w:firstLineChars="314" w:firstLine="87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4343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Музейный уголок оформлен в русском стиле. В центре — стеллаж с экспонатами, рядом ширма с традиционным орнаментом. </w:t>
      </w:r>
    </w:p>
    <w:p w:rsidR="00E5712E" w:rsidRDefault="00610F71">
      <w:pPr>
        <w:shd w:val="clear" w:color="auto" w:fill="FFFFFF"/>
        <w:spacing w:after="0" w:line="240" w:lineRule="auto"/>
        <w:ind w:firstLineChars="314" w:firstLine="87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На полу — тканая дорожка, вдоль стены — скамья и стол. На стене нарисована русская печь, создавая атмосферу уюта и старины.</w:t>
      </w:r>
    </w:p>
    <w:p w:rsidR="00E5712E" w:rsidRDefault="00E571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34343C"/>
          <w:sz w:val="28"/>
          <w:szCs w:val="28"/>
          <w:lang w:eastAsia="ru-RU"/>
        </w:rPr>
      </w:pPr>
    </w:p>
    <w:p w:rsidR="00E5712E" w:rsidRDefault="00610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Основные крите</w:t>
      </w:r>
      <w:r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рии оформления:</w:t>
      </w:r>
    </w:p>
    <w:p w:rsidR="00E5712E" w:rsidRDefault="00610F7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разнообразие и целесообразность объектов;</w:t>
      </w:r>
    </w:p>
    <w:p w:rsidR="00E5712E" w:rsidRDefault="00610F7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соответствие возрасту;</w:t>
      </w:r>
    </w:p>
    <w:p w:rsidR="00E5712E" w:rsidRDefault="00610F7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доступность;</w:t>
      </w:r>
    </w:p>
    <w:p w:rsidR="00E5712E" w:rsidRDefault="00610F7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безопасность.</w:t>
      </w:r>
    </w:p>
    <w:p w:rsidR="00E5712E" w:rsidRDefault="00E571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34343C"/>
          <w:sz w:val="28"/>
          <w:szCs w:val="28"/>
          <w:lang w:eastAsia="ru-RU"/>
        </w:rPr>
      </w:pPr>
    </w:p>
    <w:p w:rsidR="00E5712E" w:rsidRDefault="00610F71">
      <w:pPr>
        <w:pStyle w:val="a6"/>
        <w:spacing w:before="0" w:beforeAutospacing="0" w:after="240" w:afterAutospacing="0"/>
        <w:rPr>
          <w:i/>
          <w:color w:val="C00000"/>
          <w:sz w:val="28"/>
          <w:szCs w:val="28"/>
        </w:rPr>
      </w:pPr>
      <w:r>
        <w:rPr>
          <w:b/>
          <w:bCs/>
          <w:i/>
          <w:color w:val="C00000"/>
          <w:sz w:val="28"/>
          <w:szCs w:val="28"/>
        </w:rPr>
        <w:t>Аспекты музейной деятельности</w:t>
      </w:r>
    </w:p>
    <w:p w:rsidR="00E5712E" w:rsidRDefault="00610F71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Всем родителям хочется, чтобы дети выросли отзывчивыми на духовную красоту. Какая радость духовного общения заключена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в гармоничном соединении взрослыми своего свободного времени со свободным временем своих детей, своего досуга с их досугом! Но, в отличие от «идеальной», реальная семья вправе рассчитывать сегодня на помощь специалистов в том, чтобы 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научиться наилучшим об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разом объединять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свои духовные интересы с интересами детей. Наш опыт показывает, что таким объединяющим средством становится музей.</w:t>
      </w:r>
    </w:p>
    <w:p w:rsidR="00E5712E" w:rsidRDefault="00610F71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Творчески мыслящий педагог всегда сможет найти такие формы работы с детьми-дошкольниками, которые позволяют заложить хорошую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основу гармоничного развития личности ребёнка, расширить его кругозор, сформировать эстетический вкус. При этом расширение кругозора – одна из сложных задач, стоящих перед педагогом. Широкий кругозор не только облегчает процесс познания, но и активизирует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мыслительные процессы, воображение, фантазию, а также развивает творческое отношение к миру. Ни кругозор, ни эстетический вкус не являются врождёнными качествами человека, они складываются и развиваются в процессе воспитания, под влиянием той среды, в кот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орой растёт ребёнок, а также целенаправленной работы педагогов и родителей.</w:t>
      </w:r>
    </w:p>
    <w:p w:rsidR="00E5712E" w:rsidRDefault="00610F71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Эти задачи можно успешно решать в рамках музейной педагогики. Термин «музейная педагогика» появился несколько лет назад. Но такое название нового воспитательного направления нам оч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ень нравится. Это такая педагогика, которая позволяет использовать дополнительные помещения, пространства, ресурсы, новые методы для всестороннего развития дошкольников, для расширения кругозора об окружающем мире.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  <w:t>В условиях детского сада невозможно созда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ть экспозиции, соответствующие требованиям музейного дела. Поэтому музеи, организованные вне групп детского сада, называют «Познавательные модули».</w:t>
      </w:r>
    </w:p>
    <w:p w:rsidR="00E5712E" w:rsidRDefault="00610F71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Важная особенность модулей — участие в их создании детей и родителей. Дошкольники чувствуют свою причастност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ь к созданию познавательного модуля. Они могут: участвовать в обсуждении его тематики, приносить из дома экспонаты, ребята из старших групп проводить экскурсии для младших, пополнять их своими рисунками.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  <w:t>В настоящих музеях трогать ничего нельзя, а вот в мо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дулях не только можно, но и нужно! Их можно посещать каждый день, самому менять, переставлять экспонаты, брать их в руки и рассматривать. В обычном музее ребенок — лишь пассивный созерцатель, а здесь он — соавтор, творец экспозиции. Причем не только он сам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но и его папа, мама, бабушка и дедушка. Каждый познавательный модуль -  результат общения, совместной работы воспитателя, детей и их семей. Содержание, оформление и назначение познавательного модуля, обязательно должны отражать специфику возраста детей д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анной группы. Модуль постоянно пополняются новыми экспонатами. Здесь же размещаются детские работы, выполненные совместно </w:t>
      </w:r>
      <w:proofErr w:type="gramStart"/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взрослыми.</w:t>
      </w:r>
    </w:p>
    <w:p w:rsidR="00E5712E" w:rsidRDefault="00610F71">
      <w:pPr>
        <w:numPr>
          <w:ilvl w:val="0"/>
          <w:numId w:val="3"/>
        </w:numPr>
        <w:spacing w:before="100" w:beforeAutospacing="1" w:after="120" w:line="240" w:lineRule="auto"/>
        <w:ind w:left="180" w:firstLine="708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музейная педагогика в условиях детского сада позволяет реализовывать комплексные и дополнительные образовательные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программы;</w:t>
      </w:r>
    </w:p>
    <w:p w:rsidR="00E5712E" w:rsidRDefault="00610F71">
      <w:pPr>
        <w:numPr>
          <w:ilvl w:val="0"/>
          <w:numId w:val="3"/>
        </w:numPr>
        <w:spacing w:before="100" w:beforeAutospacing="1" w:after="120" w:line="240" w:lineRule="auto"/>
        <w:ind w:left="180" w:firstLine="708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является действительным модулем развивающей предметной среды, средством индивидуализации образовательного процесса;</w:t>
      </w:r>
    </w:p>
    <w:p w:rsidR="00E5712E" w:rsidRDefault="00610F71">
      <w:pPr>
        <w:numPr>
          <w:ilvl w:val="0"/>
          <w:numId w:val="3"/>
        </w:numPr>
        <w:spacing w:before="100" w:beforeAutospacing="1" w:after="120" w:line="240" w:lineRule="auto"/>
        <w:ind w:left="180" w:firstLine="708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способствует воспитанию у дошкольников основ музейной культуры, расширяет их кругозор, открывает возможности для самостоятельной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исследовательской деятельности;</w:t>
      </w:r>
    </w:p>
    <w:p w:rsidR="00E5712E" w:rsidRDefault="00610F71">
      <w:pPr>
        <w:numPr>
          <w:ilvl w:val="0"/>
          <w:numId w:val="3"/>
        </w:numPr>
        <w:spacing w:before="100" w:beforeAutospacing="1" w:after="120" w:line="240" w:lineRule="auto"/>
        <w:ind w:left="180" w:firstLine="708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помогает наладить сотрудничество педагогического коллектива дошкольного учреждения с родителями и представителями социума за пределами детского сада;</w:t>
      </w:r>
    </w:p>
    <w:p w:rsidR="00E5712E" w:rsidRDefault="00610F71">
      <w:pPr>
        <w:numPr>
          <w:ilvl w:val="0"/>
          <w:numId w:val="3"/>
        </w:numPr>
        <w:spacing w:before="100" w:beforeAutospacing="1" w:after="0" w:line="240" w:lineRule="auto"/>
        <w:ind w:left="180" w:firstLine="708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модули в детском саду играют роль помещения для психологической разгрузки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детей, и открывают новые возможности для коррекционной работы с «особыми» детьми.</w:t>
      </w:r>
    </w:p>
    <w:p w:rsidR="00E5712E" w:rsidRDefault="00610F71">
      <w:pPr>
        <w:spacing w:after="240" w:line="240" w:lineRule="auto"/>
        <w:ind w:firstLine="708"/>
        <w:rPr>
          <w:rFonts w:ascii="Times New Roman" w:eastAsia="Times New Roman" w:hAnsi="Times New Roman" w:cs="Times New Roman"/>
          <w:i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 </w:t>
      </w:r>
    </w:p>
    <w:p w:rsidR="00E5712E" w:rsidRDefault="00610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Формы деятельности:</w:t>
      </w:r>
    </w:p>
    <w:p w:rsidR="00E5712E" w:rsidRDefault="00610F71">
      <w:pPr>
        <w:numPr>
          <w:ilvl w:val="0"/>
          <w:numId w:val="4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поисковая;</w:t>
      </w:r>
    </w:p>
    <w:p w:rsidR="00E5712E" w:rsidRDefault="00610F71">
      <w:pPr>
        <w:numPr>
          <w:ilvl w:val="0"/>
          <w:numId w:val="4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hyperlink r:id="rId11" w:history="1">
        <w:r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научная</w:t>
        </w:r>
      </w:hyperlink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E5712E" w:rsidRDefault="00610F71">
      <w:pPr>
        <w:numPr>
          <w:ilvl w:val="0"/>
          <w:numId w:val="4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экспозиционная;</w:t>
      </w:r>
    </w:p>
    <w:p w:rsidR="00E5712E" w:rsidRDefault="00610F71">
      <w:pPr>
        <w:numPr>
          <w:ilvl w:val="0"/>
          <w:numId w:val="4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познавательная.</w:t>
      </w:r>
    </w:p>
    <w:p w:rsidR="00E5712E" w:rsidRDefault="00E5712E">
      <w:pPr>
        <w:shd w:val="clear" w:color="auto" w:fill="FFFFFF"/>
        <w:spacing w:line="360" w:lineRule="atLeast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</w:p>
    <w:p w:rsidR="00E5712E" w:rsidRDefault="00610F71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Виды деятельности:</w:t>
      </w:r>
    </w:p>
    <w:p w:rsidR="00E5712E" w:rsidRDefault="00610F7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lastRenderedPageBreak/>
        <w:t xml:space="preserve">1. Познавательная </w:t>
      </w:r>
      <w:r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t>(Образовательная) деятельность</w:t>
      </w:r>
    </w:p>
    <w:p w:rsidR="00E5712E" w:rsidRDefault="00610F7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Направлена</w:t>
      </w:r>
      <w:proofErr w:type="gramEnd"/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 на получение знаний о русской культуре и быте.</w:t>
      </w:r>
    </w:p>
    <w:p w:rsidR="00E5712E" w:rsidRDefault="00610F71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  <w:t>Изучение: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 Рассматривание экспонатов, знакомство с их названиями и назначением.</w:t>
      </w:r>
    </w:p>
    <w:p w:rsidR="00E5712E" w:rsidRDefault="00610F71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  <w:t>Чтение: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 Работа с книгами, энциклопедиями, рассматривание иллюстраций и фотографий.</w:t>
      </w:r>
    </w:p>
    <w:p w:rsidR="00E5712E" w:rsidRDefault="00610F71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  <w:t>Наблюдение: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 Изучение устройства избы, расположения предметов (например, куда "смотрит" красный угол).</w:t>
      </w:r>
    </w:p>
    <w:p w:rsidR="00E5712E" w:rsidRDefault="00610F71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  <w:t>Слушание: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 Восприятие рассказов воспитателя, сказок, легенд, пословиц и поговорок о быте и традициях.</w:t>
      </w:r>
    </w:p>
    <w:p w:rsidR="00E5712E" w:rsidRDefault="00610F7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t>2. Игровая деятельность</w:t>
      </w:r>
    </w:p>
    <w:p w:rsidR="00E5712E" w:rsidRDefault="00610F7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Центральный вид деятельности 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для дошкольников, позволяющий прожить полученные знания на практике.</w:t>
      </w:r>
    </w:p>
    <w:p w:rsidR="00E5712E" w:rsidRDefault="00610F71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  <w:t>Сюжетно-ролевые игры: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 Воспроизведение жизненных ситуаций ("Прием гостей", "Готовим в печи", "Укладываем куклу спать в зыбке").</w:t>
      </w:r>
    </w:p>
    <w:p w:rsidR="00E5712E" w:rsidRDefault="00610F71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  <w:t>Дидактические и настольные игры: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 Игры с правилами, направлен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ные на закрепление конкретных знаний (например, лото "Предметы быта").</w:t>
      </w:r>
    </w:p>
    <w:p w:rsidR="00E5712E" w:rsidRDefault="00610F71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  <w:t>Народные игры: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 Подвижные и хороводные игры, характерные для Уральского региона.</w:t>
      </w:r>
    </w:p>
    <w:p w:rsidR="00E5712E" w:rsidRDefault="00610F7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t>3. Творческая (Продуктивная) деятельность</w:t>
      </w:r>
    </w:p>
    <w:p w:rsidR="00E5712E" w:rsidRDefault="00610F7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Направлена</w:t>
      </w:r>
      <w:proofErr w:type="gramEnd"/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 на создание детьми собственных изделий, отражающих т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ематику избы.</w:t>
      </w:r>
    </w:p>
    <w:p w:rsidR="00E5712E" w:rsidRDefault="00610F71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  <w:t>Рисование: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 Изображение предметов быта, узоров уральской росписи.</w:t>
      </w:r>
    </w:p>
    <w:p w:rsidR="00E5712E" w:rsidRDefault="00610F71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  <w:t>Лепка: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 Создание из глины или пластилина муляжей посуды (горшки, крынки).</w:t>
      </w:r>
    </w:p>
    <w:p w:rsidR="00E5712E" w:rsidRDefault="00610F71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  <w:t>Аппликация/Конструирование: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 Изготовление макетов избы, создание элементов костюма из бумаги или ткани.</w:t>
      </w:r>
    </w:p>
    <w:p w:rsidR="00E5712E" w:rsidRDefault="00610F71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  <w:t>учной труд: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 Изготовление кукол-</w:t>
      </w:r>
      <w:proofErr w:type="spellStart"/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мотанок</w:t>
      </w:r>
      <w:proofErr w:type="spellEnd"/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, простых поделок из природного материала (береста, лыко).</w:t>
      </w:r>
    </w:p>
    <w:p w:rsidR="00E5712E" w:rsidRDefault="00610F7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t>4. Исследовательская деятельность</w:t>
      </w:r>
    </w:p>
    <w:p w:rsidR="00E5712E" w:rsidRDefault="00610F7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Формирование основ научного мышления через самостоятельный поиск ответов.</w:t>
      </w:r>
    </w:p>
    <w:p w:rsidR="00E5712E" w:rsidRDefault="00610F71">
      <w:pPr>
        <w:numPr>
          <w:ilvl w:val="0"/>
          <w:numId w:val="8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  <w:t>Экспериментирование: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 Простые опыты (например, "Что 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легче: чугунок или горшок?", "Как раньше гладили белье утюгом с углями?").</w:t>
      </w:r>
    </w:p>
    <w:p w:rsidR="00E5712E" w:rsidRDefault="00610F71">
      <w:pPr>
        <w:numPr>
          <w:ilvl w:val="0"/>
          <w:numId w:val="8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  <w:t>Поиск информации: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 Совместный поиск ответов на вопросы с помощью родителей или воспитателей.</w:t>
      </w:r>
    </w:p>
    <w:p w:rsidR="00E5712E" w:rsidRDefault="00610F7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t>5. Коммуникативная деятельность</w:t>
      </w:r>
    </w:p>
    <w:p w:rsidR="00E5712E" w:rsidRDefault="00610F7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Развитие навыков общения и социального взаимодействия.</w:t>
      </w:r>
    </w:p>
    <w:p w:rsidR="00E5712E" w:rsidRDefault="00610F71">
      <w:pPr>
        <w:numPr>
          <w:ilvl w:val="0"/>
          <w:numId w:val="9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  <w:t>Диалоги: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 Обсуждение традиций, обмен впечатлениями.</w:t>
      </w:r>
    </w:p>
    <w:p w:rsidR="00E5712E" w:rsidRDefault="00610F71">
      <w:pPr>
        <w:numPr>
          <w:ilvl w:val="0"/>
          <w:numId w:val="9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  <w:t>Рассказывание: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 Составление рассказов по картине или о своей семье.</w:t>
      </w:r>
    </w:p>
    <w:p w:rsidR="00E5712E" w:rsidRDefault="00610F71">
      <w:pPr>
        <w:numPr>
          <w:ilvl w:val="0"/>
          <w:numId w:val="9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  <w:lastRenderedPageBreak/>
        <w:t>Общение в игре: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 Совместное планирование сюжета игры, распределение ролей.</w:t>
      </w:r>
    </w:p>
    <w:p w:rsidR="00E5712E" w:rsidRDefault="00610F7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t>6. Трудовая деятельность</w:t>
      </w:r>
    </w:p>
    <w:p w:rsidR="00E5712E" w:rsidRDefault="00610F7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Приобщение к элементарным трудовым навы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кам и понимание ценности труда предков.</w:t>
      </w:r>
    </w:p>
    <w:p w:rsidR="00E5712E" w:rsidRDefault="00610F71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  <w:t>Хозяйственно-бытовой труд: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 Уход за экспонатами (протирание пыли с безопасных предметов), поддержание порядка в уголке.</w:t>
      </w:r>
    </w:p>
    <w:p w:rsidR="00E5712E" w:rsidRDefault="00610F71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Участие в подготовке: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Помощь в подготовке материалов к занятиям или пр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аздникам.</w:t>
      </w:r>
    </w:p>
    <w:p w:rsidR="00E5712E" w:rsidRDefault="00E5712E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</w:p>
    <w:p w:rsidR="00E5712E" w:rsidRDefault="00610F71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 xml:space="preserve">Формы работы с 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детьми:</w:t>
      </w:r>
    </w:p>
    <w:p w:rsidR="00E5712E" w:rsidRDefault="00610F71">
      <w:pPr>
        <w:spacing w:after="0" w:line="420" w:lineRule="atLeast"/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t>1. Традиционные формы (Адаптированные)</w:t>
      </w:r>
    </w:p>
    <w:p w:rsidR="00E5712E" w:rsidRDefault="00610F71">
      <w:pPr>
        <w:numPr>
          <w:ilvl w:val="0"/>
          <w:numId w:val="11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Мини-экскурсии и целевые прогулки в "Избу":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Проводятся небольшими подгруппами детей. Вместо лекции — активный диалог. Используется прием "путешествия во времени" или "похода в гости к бабушке".</w:t>
      </w:r>
    </w:p>
    <w:p w:rsidR="00E5712E" w:rsidRDefault="00610F71">
      <w:pPr>
        <w:numPr>
          <w:ilvl w:val="0"/>
          <w:numId w:val="11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Беседы с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элементами интерактивного взаимодействия: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Беседа строится вокруг конкретного предмета или зоны (например, "Что такое ухват и зачем он нужен?", "Кто живет за печкой?").</w:t>
      </w:r>
    </w:p>
    <w:p w:rsidR="00E5712E" w:rsidRDefault="00610F71">
      <w:pPr>
        <w:spacing w:after="0" w:line="420" w:lineRule="atLeast"/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t>2. Игровые формы</w:t>
      </w:r>
    </w:p>
    <w:p w:rsidR="00E5712E" w:rsidRDefault="00610F71">
      <w:pPr>
        <w:numPr>
          <w:ilvl w:val="0"/>
          <w:numId w:val="12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Сюжетно-ролевые игры: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Самая эффективная форма. Дети берут на себя роли: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хозяин, хозяйка, бабушка, гость, печник. Воспроизводят бытовые сценарии: "Натопим печь", "Приготовим щи", "Встречаем гостей к чаю из самовара".</w:t>
      </w:r>
    </w:p>
    <w:p w:rsidR="00E5712E" w:rsidRDefault="00610F71">
      <w:pPr>
        <w:numPr>
          <w:ilvl w:val="0"/>
          <w:numId w:val="12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Народные подвижные игры: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Игры, проводимые в пространстве, имитирующем двор или горницу ("Горелки", "Золотые вор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ота", хороводы).</w:t>
      </w:r>
    </w:p>
    <w:p w:rsidR="00E5712E" w:rsidRDefault="00610F71">
      <w:pPr>
        <w:numPr>
          <w:ilvl w:val="0"/>
          <w:numId w:val="12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Дидактические и развивающие игры: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Игры с карточками,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пазлами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муляжами. Например: "Собери узор" (уральская роспись), "Найди пару" (ухват-чугунок), "Загадки из сундука".</w:t>
      </w:r>
    </w:p>
    <w:p w:rsidR="00E5712E" w:rsidRDefault="00610F71">
      <w:pPr>
        <w:spacing w:after="0" w:line="420" w:lineRule="atLeast"/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t>3. Творческие и продуктивные фор</w:t>
      </w:r>
      <w:r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ru-RU"/>
        </w:rPr>
        <w:t>мы</w:t>
      </w:r>
    </w:p>
    <w:p w:rsidR="00E5712E" w:rsidRDefault="00610F71">
      <w:pPr>
        <w:numPr>
          <w:ilvl w:val="0"/>
          <w:numId w:val="13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Мастер-классы ("Мастерская ремесел"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Практические занятия, где дети под руководством педагога создают простые поделки</w:t>
      </w:r>
    </w:p>
    <w:p w:rsidR="00E5712E" w:rsidRDefault="00610F71">
      <w:pPr>
        <w:numPr>
          <w:ilvl w:val="0"/>
          <w:numId w:val="13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Рисование элементов урало-сибирской росписи на деревянных заготовках или бумаге.</w:t>
      </w:r>
    </w:p>
    <w:p w:rsidR="00E5712E" w:rsidRDefault="00610F71">
      <w:pPr>
        <w:numPr>
          <w:ilvl w:val="0"/>
          <w:numId w:val="13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Изготовление тряпичных кукол-оберегов (кукла-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мотанка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E5712E" w:rsidRDefault="00610F71">
      <w:pPr>
        <w:numPr>
          <w:ilvl w:val="0"/>
          <w:numId w:val="13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Работа с пластилином или глиной (леп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 горшков).</w:t>
      </w:r>
    </w:p>
    <w:p w:rsidR="00E5712E" w:rsidRDefault="00610F71">
      <w:pPr>
        <w:numPr>
          <w:ilvl w:val="0"/>
          <w:numId w:val="13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Проектная деятельность: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Создание коллективных или индивидуальных детско-родительских проектов (например, "Моя родословная", "Макет русской печи").</w:t>
      </w:r>
    </w:p>
    <w:p w:rsidR="00E5712E" w:rsidRDefault="00610F71">
      <w:pPr>
        <w:spacing w:after="0" w:line="420" w:lineRule="atLeast"/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lastRenderedPageBreak/>
        <w:t>4. Досуговые и праздничные формы</w:t>
      </w:r>
    </w:p>
    <w:p w:rsidR="00E5712E" w:rsidRDefault="00610F71">
      <w:pPr>
        <w:numPr>
          <w:ilvl w:val="0"/>
          <w:numId w:val="14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Народные праздники и обряды: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Организация мероприятий, посвященн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ых народному календарю (Масленица, Колядки, Пасха). Это яркое погружение в традиции через музыку, танцы, песни и угощения.</w:t>
      </w:r>
    </w:p>
    <w:p w:rsidR="00E5712E" w:rsidRDefault="00610F71">
      <w:pPr>
        <w:numPr>
          <w:ilvl w:val="0"/>
          <w:numId w:val="14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Вечерки и посиделки: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Совместные мероприятия с приглашением родителей, где дети демонстрируют свои знания, поют частушки, играют в нар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одные игры.</w:t>
      </w:r>
    </w:p>
    <w:p w:rsidR="00E5712E" w:rsidRDefault="00610F71">
      <w:pPr>
        <w:spacing w:after="0" w:line="420" w:lineRule="atLeast"/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t>5. Исследовательские формы</w:t>
      </w:r>
    </w:p>
    <w:p w:rsidR="00E5712E" w:rsidRDefault="00610F71">
      <w:pPr>
        <w:numPr>
          <w:ilvl w:val="0"/>
          <w:numId w:val="15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"Мини-исследования" и эксперименты: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Поиск ответов на вопросы: "Как раньше гладили белье без электричества?", "Почему в избе не было стульев, а были лавки?", "Как работает прялка?".</w:t>
      </w:r>
    </w:p>
    <w:p w:rsidR="00E5712E" w:rsidRDefault="00610F71">
      <w:pPr>
        <w:numPr>
          <w:ilvl w:val="0"/>
          <w:numId w:val="15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Наблюдение и сравнение: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Сравнение ст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аринных предметов с современными аналогами (чугунок 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мультиварка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прялка и стиральная машина, лучина и лампочка).</w:t>
      </w:r>
    </w:p>
    <w:p w:rsidR="00E5712E" w:rsidRDefault="00610F71">
      <w:pPr>
        <w:spacing w:after="0" w:line="36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Выбор конкретных форм зависит от возраста детей, целей занятия и имеющегося оснащения уголка, но главный принцип работы в детском саду — это 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обучение через действие и игру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E5712E" w:rsidRDefault="00E5712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E5712E" w:rsidRDefault="00610F71">
      <w:pPr>
        <w:shd w:val="clear" w:color="auto" w:fill="FFFFFF"/>
        <w:spacing w:after="0" w:line="360" w:lineRule="atLeast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Формы работы с родителями:</w:t>
      </w:r>
    </w:p>
    <w:p w:rsidR="00E5712E" w:rsidRDefault="00E5712E">
      <w:pPr>
        <w:shd w:val="clear" w:color="auto" w:fill="FFFFFF"/>
        <w:spacing w:after="0" w:line="360" w:lineRule="atLeast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</w:p>
    <w:p w:rsidR="00E5712E" w:rsidRDefault="00610F71">
      <w:pPr>
        <w:spacing w:after="0" w:line="420" w:lineRule="atLeast"/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t>1. Информационно-просветительские формы</w:t>
      </w:r>
    </w:p>
    <w:p w:rsidR="00E5712E" w:rsidRDefault="00610F71">
      <w:pPr>
        <w:numPr>
          <w:ilvl w:val="0"/>
          <w:numId w:val="16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Консультации и беседы: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Индивидуальные или групповые консультации на темы: "Как рассказать ребенку о русских традициях?", "Роль семьи в народной культуре",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"</w:t>
      </w:r>
      <w:bookmarkStart w:id="0" w:name="_GoBack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Семейные реликвии Урала".</w:t>
      </w:r>
      <w:bookmarkEnd w:id="0"/>
    </w:p>
    <w:p w:rsidR="00E5712E" w:rsidRDefault="00610F71">
      <w:pPr>
        <w:numPr>
          <w:ilvl w:val="0"/>
          <w:numId w:val="16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Информационные стенды и буклеты: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Размещение информации о традициях, праздниках, интересных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фактах об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уральском быте, которые родители могут обсудить с детьми дома.</w:t>
      </w:r>
    </w:p>
    <w:p w:rsidR="00E5712E" w:rsidRDefault="00610F71">
      <w:pPr>
        <w:numPr>
          <w:ilvl w:val="0"/>
          <w:numId w:val="16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Виртуальные экскурсии и фотоотчеты: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Публикация фотографий с занят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ий, праздников в "Избе" в родительских чатах или на сайте ДОУ, чтобы родители видели, чем занимаются дети.</w:t>
      </w:r>
    </w:p>
    <w:p w:rsidR="00E5712E" w:rsidRDefault="00610F71">
      <w:pPr>
        <w:spacing w:after="0" w:line="420" w:lineRule="atLeast"/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t>Совместная</w:t>
      </w:r>
      <w:proofErr w:type="gramEnd"/>
      <w:r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t xml:space="preserve"> деятельность и участие в жизни "Избы"</w:t>
      </w:r>
    </w:p>
    <w:p w:rsidR="00E5712E" w:rsidRDefault="00610F71">
      <w:pPr>
        <w:numPr>
          <w:ilvl w:val="0"/>
          <w:numId w:val="17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"Семейные проекты":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Задания для совместного выполнения дома. Например:</w:t>
      </w:r>
    </w:p>
    <w:p w:rsidR="00E5712E" w:rsidRDefault="00610F71">
      <w:pPr>
        <w:numPr>
          <w:ilvl w:val="0"/>
          <w:numId w:val="17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Создание мини-книжки "Моя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родословная".</w:t>
      </w:r>
    </w:p>
    <w:p w:rsidR="00E5712E" w:rsidRDefault="00610F71">
      <w:pPr>
        <w:numPr>
          <w:ilvl w:val="0"/>
          <w:numId w:val="17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Поиск и описание старинного предмета, который есть дома (или у бабушек/дедушек). "История одного рушника" (изучение узоров вышивки).</w:t>
      </w:r>
    </w:p>
    <w:p w:rsidR="00E5712E" w:rsidRDefault="00610F71">
      <w:pPr>
        <w:numPr>
          <w:ilvl w:val="0"/>
          <w:numId w:val="17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Мастер-классы для родителей (или совместные):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Проведение мастер-классов по изготовлению народных кукол, роспи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си, работе с берестой. Это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позволяет родителям самим освоить элементы культуры и затем заниматься этим с детьми.</w:t>
      </w:r>
    </w:p>
    <w:p w:rsidR="00E5712E" w:rsidRDefault="00610F71">
      <w:pPr>
        <w:numPr>
          <w:ilvl w:val="0"/>
          <w:numId w:val="17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Участие в праздниках и посиделках: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Приглашение родителей на народные праздники (Масленица, Кузьминки) в качестве гостей или активных участников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(помощников в организации игр, чаепития).</w:t>
      </w:r>
    </w:p>
    <w:p w:rsidR="00E5712E" w:rsidRDefault="00610F71">
      <w:pPr>
        <w:numPr>
          <w:ilvl w:val="0"/>
          <w:numId w:val="17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Субботники по благоустройству: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Совместный труд по оформлению или обновлению экспозиции, что способствует сплочению коллектива и формированию чувства причастности.</w:t>
      </w:r>
    </w:p>
    <w:p w:rsidR="00E5712E" w:rsidRDefault="00610F71">
      <w:pPr>
        <w:spacing w:after="0" w:line="420" w:lineRule="atLeast"/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t>3. Фондовая и исследовательская деятельность</w:t>
      </w:r>
    </w:p>
    <w:p w:rsidR="00E5712E" w:rsidRDefault="00610F71">
      <w:pPr>
        <w:numPr>
          <w:ilvl w:val="0"/>
          <w:numId w:val="18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Акция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"Подари музею экспонат":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Сбор предметов старины (старые утюги, горшки, половики, салфетки, берестяные изделия), которые уже не используются в быту, но могут пополнить фонды "Избы".</w:t>
      </w:r>
    </w:p>
    <w:p w:rsidR="00E5712E" w:rsidRDefault="00610F71">
      <w:pPr>
        <w:numPr>
          <w:ilvl w:val="0"/>
          <w:numId w:val="18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Совместный поиск информации: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Привлечение родителей к поиску краеведческой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информации, связанной с Уралом, особенностями местного быта, народными песнями или рецептами.</w:t>
      </w:r>
    </w:p>
    <w:p w:rsidR="00E5712E" w:rsidRDefault="00610F71">
      <w:pPr>
        <w:spacing w:after="0" w:line="420" w:lineRule="atLeast"/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t>4. Интерактивные и досуговые формы</w:t>
      </w:r>
    </w:p>
    <w:p w:rsidR="00E5712E" w:rsidRDefault="00610F71">
      <w:pPr>
        <w:numPr>
          <w:ilvl w:val="0"/>
          <w:numId w:val="19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"Бабушкины вечерки":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Приглашение старшего поколения (бабушек, дедушек), которые могут рассказать детям и родителям о своем детс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тве, показать, как пряли или вышивали, спеть народные песни.</w:t>
      </w:r>
    </w:p>
    <w:p w:rsidR="00E5712E" w:rsidRDefault="00610F71">
      <w:pPr>
        <w:numPr>
          <w:ilvl w:val="0"/>
          <w:numId w:val="19"/>
        </w:numPr>
        <w:spacing w:after="0" w:line="36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Выставки семейного творчества: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Организация выставок поделок, изготовленных детьми и родителями вместе по мотивам русских народных промыслов Урала.</w:t>
      </w:r>
    </w:p>
    <w:p w:rsidR="00E5712E" w:rsidRDefault="00610F71">
      <w:pPr>
        <w:spacing w:line="36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Эти формы работы превращают музейный уголок из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чисто детского пространства в центр взаимодействия семьи и детского сада, укрепляя связь поколений и приобщая всех участников к истокам народной культуры.</w:t>
      </w:r>
    </w:p>
    <w:p w:rsidR="00E5712E" w:rsidRDefault="00E5712E">
      <w:pPr>
        <w:shd w:val="clear" w:color="auto" w:fill="FFFFFF"/>
        <w:spacing w:after="0" w:line="360" w:lineRule="atLeast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</w:p>
    <w:p w:rsidR="00E5712E" w:rsidRDefault="0061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Перспектива развития музейного уголка:</w:t>
      </w:r>
    </w:p>
    <w:p w:rsidR="00E5712E" w:rsidRDefault="0061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Проведение образовательной деятельности в музейном уголке.</w:t>
      </w:r>
    </w:p>
    <w:p w:rsidR="00E5712E" w:rsidRDefault="0061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Проведение экскурсий для других групп детского сада</w:t>
      </w:r>
      <w:r w:rsidRPr="00A206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а также для жителей г. Екатеринбурга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E5712E" w:rsidRDefault="0061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Пополнение музейного уголка экспонатами.</w:t>
      </w:r>
    </w:p>
    <w:p w:rsidR="00E5712E" w:rsidRDefault="00E5712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E5712E" w:rsidRDefault="00610F71">
      <w:pPr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br w:type="page"/>
      </w:r>
    </w:p>
    <w:p w:rsidR="00E5712E" w:rsidRDefault="00610F71">
      <w:pPr>
        <w:shd w:val="clear" w:color="auto" w:fill="FFFFFF"/>
        <w:spacing w:after="0" w:line="360" w:lineRule="atLeast"/>
        <w:jc w:val="right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>Приложение 1.</w:t>
      </w:r>
    </w:p>
    <w:p w:rsidR="00E5712E" w:rsidRDefault="00E5712E">
      <w:pPr>
        <w:shd w:val="clear" w:color="auto" w:fill="FFFFFF"/>
        <w:spacing w:after="0" w:line="360" w:lineRule="atLeast"/>
        <w:jc w:val="right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E5712E" w:rsidRDefault="00610F71">
      <w:pPr>
        <w:shd w:val="clear" w:color="auto" w:fill="FFFFFF"/>
        <w:spacing w:after="0" w:line="360" w:lineRule="atLeast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Экспонаты музейного уголка «Русская изба».</w:t>
      </w:r>
    </w:p>
    <w:p w:rsidR="00E5712E" w:rsidRDefault="00610F71">
      <w:pPr>
        <w:shd w:val="clear" w:color="auto" w:fill="FFFFFF"/>
        <w:spacing w:after="0" w:line="360" w:lineRule="atLeast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 xml:space="preserve">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49"/>
        <w:gridCol w:w="2294"/>
        <w:gridCol w:w="4253"/>
        <w:gridCol w:w="2268"/>
      </w:tblGrid>
      <w:tr w:rsidR="00E5712E">
        <w:tc>
          <w:tcPr>
            <w:tcW w:w="649" w:type="dxa"/>
          </w:tcPr>
          <w:p w:rsidR="00E5712E" w:rsidRDefault="00610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/№</w:t>
            </w:r>
          </w:p>
        </w:tc>
        <w:tc>
          <w:tcPr>
            <w:tcW w:w="2294" w:type="dxa"/>
          </w:tcPr>
          <w:p w:rsidR="00E5712E" w:rsidRDefault="00610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экспоната</w:t>
            </w:r>
          </w:p>
        </w:tc>
        <w:tc>
          <w:tcPr>
            <w:tcW w:w="4253" w:type="dxa"/>
          </w:tcPr>
          <w:p w:rsidR="00E5712E" w:rsidRDefault="00610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2268" w:type="dxa"/>
          </w:tcPr>
          <w:p w:rsidR="00E5712E" w:rsidRDefault="00610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Их чего изготовлено</w:t>
            </w:r>
          </w:p>
        </w:tc>
      </w:tr>
      <w:tr w:rsidR="00E5712E">
        <w:tc>
          <w:tcPr>
            <w:tcW w:w="649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4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Керосиновая лампа</w:t>
            </w:r>
          </w:p>
        </w:tc>
        <w:tc>
          <w:tcPr>
            <w:tcW w:w="4253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Светильник, работающий на основе сгорания керосина</w:t>
            </w:r>
          </w:p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Металл, стекло</w:t>
            </w:r>
          </w:p>
        </w:tc>
      </w:tr>
      <w:tr w:rsidR="00E5712E">
        <w:tc>
          <w:tcPr>
            <w:tcW w:w="649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294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Плетеная  шкатулка круглая</w:t>
            </w:r>
          </w:p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Плетеная  шкатулка  прямоугольная</w:t>
            </w:r>
          </w:p>
        </w:tc>
        <w:tc>
          <w:tcPr>
            <w:tcW w:w="4253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 Коробка с крышкой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для хранения предметов быта, одежды и других ценных вещей.</w:t>
            </w:r>
          </w:p>
        </w:tc>
        <w:tc>
          <w:tcPr>
            <w:tcW w:w="2268" w:type="dxa"/>
          </w:tcPr>
          <w:p w:rsidR="00E5712E" w:rsidRDefault="00610F71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Ивовая лоза</w:t>
            </w:r>
          </w:p>
        </w:tc>
      </w:tr>
      <w:tr w:rsidR="00E5712E">
        <w:tc>
          <w:tcPr>
            <w:tcW w:w="649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294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Глиняный горшок </w:t>
            </w:r>
          </w:p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</w:t>
            </w:r>
          </w:p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Большой </w:t>
            </w:r>
          </w:p>
        </w:tc>
        <w:tc>
          <w:tcPr>
            <w:tcW w:w="4253" w:type="dxa"/>
          </w:tcPr>
          <w:p w:rsidR="00E5712E" w:rsidRDefault="00A206C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Устаревшая посуда для </w:t>
            </w:r>
            <w:r w:rsidR="00610F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хранения, приготовления пищи</w:t>
            </w:r>
            <w:r w:rsidR="00610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E5712E" w:rsidRDefault="00E5712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712E" w:rsidRDefault="00610F71">
            <w:pPr>
              <w:spacing w:after="0" w:line="33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Глина </w:t>
            </w:r>
          </w:p>
        </w:tc>
      </w:tr>
      <w:tr w:rsidR="00E5712E">
        <w:tc>
          <w:tcPr>
            <w:tcW w:w="649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94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Самовар </w:t>
            </w:r>
          </w:p>
        </w:tc>
        <w:tc>
          <w:tcPr>
            <w:tcW w:w="4253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 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Металлический сосуд для кипячения воды и приготовления чая</w:t>
            </w:r>
          </w:p>
        </w:tc>
        <w:tc>
          <w:tcPr>
            <w:tcW w:w="2268" w:type="dxa"/>
          </w:tcPr>
          <w:p w:rsidR="00E5712E" w:rsidRDefault="00610F71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Нержавеющая сталь</w:t>
            </w:r>
          </w:p>
        </w:tc>
      </w:tr>
      <w:tr w:rsidR="00E5712E">
        <w:tc>
          <w:tcPr>
            <w:tcW w:w="649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94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Угольный утюг</w:t>
            </w:r>
          </w:p>
        </w:tc>
        <w:tc>
          <w:tcPr>
            <w:tcW w:w="4253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Один из старейших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инструментов для глажки одежды, который использовался до появления электрических утюгов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Чугун </w:t>
            </w:r>
          </w:p>
        </w:tc>
      </w:tr>
      <w:tr w:rsidR="00E5712E">
        <w:tc>
          <w:tcPr>
            <w:tcW w:w="649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94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Лапти </w:t>
            </w:r>
          </w:p>
        </w:tc>
        <w:tc>
          <w:tcPr>
            <w:tcW w:w="4253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Устаревший вид лёгкой низкой обуви,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сплетённая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из древесного лыка (липовые, вязовые, ивовые)</w:t>
            </w:r>
          </w:p>
        </w:tc>
        <w:tc>
          <w:tcPr>
            <w:tcW w:w="2268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Разные материалы, включая лыко, бересту и солому.</w:t>
            </w:r>
          </w:p>
        </w:tc>
      </w:tr>
      <w:tr w:rsidR="00E5712E">
        <w:tc>
          <w:tcPr>
            <w:tcW w:w="649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94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Коромысло</w:t>
            </w:r>
          </w:p>
        </w:tc>
        <w:tc>
          <w:tcPr>
            <w:tcW w:w="4253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Длинное приспособление для ручного ношения на плечах двух вёдер с водой или других грузов</w:t>
            </w:r>
          </w:p>
        </w:tc>
        <w:tc>
          <w:tcPr>
            <w:tcW w:w="2268" w:type="dxa"/>
          </w:tcPr>
          <w:p w:rsidR="00E5712E" w:rsidRDefault="00610F71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Из древесины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берёзы, орешника, клёна; реже сосны и ели)</w:t>
            </w:r>
          </w:p>
        </w:tc>
      </w:tr>
      <w:tr w:rsidR="00E5712E">
        <w:tc>
          <w:tcPr>
            <w:tcW w:w="649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94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Стиральная доска</w:t>
            </w:r>
          </w:p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Приспособление для ручной стирки</w:t>
            </w:r>
          </w:p>
        </w:tc>
        <w:tc>
          <w:tcPr>
            <w:tcW w:w="2268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Металл, дерево</w:t>
            </w:r>
          </w:p>
        </w:tc>
      </w:tr>
      <w:tr w:rsidR="00E5712E">
        <w:trPr>
          <w:trHeight w:val="854"/>
        </w:trPr>
        <w:tc>
          <w:tcPr>
            <w:tcW w:w="649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294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Деревянные ложки</w:t>
            </w:r>
          </w:p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Столовые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приборы  </w:t>
            </w:r>
          </w:p>
        </w:tc>
        <w:tc>
          <w:tcPr>
            <w:tcW w:w="2268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клен/липа/ береза.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E5712E">
        <w:tc>
          <w:tcPr>
            <w:tcW w:w="649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94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Плетеные корзины</w:t>
            </w:r>
          </w:p>
        </w:tc>
        <w:tc>
          <w:tcPr>
            <w:tcW w:w="4253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 Изделие, которое изготавливают путём плетения из различных материалов</w:t>
            </w:r>
          </w:p>
        </w:tc>
        <w:tc>
          <w:tcPr>
            <w:tcW w:w="2268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Ивовая лоза</w:t>
            </w:r>
          </w:p>
        </w:tc>
      </w:tr>
      <w:tr w:rsidR="00E5712E">
        <w:tc>
          <w:tcPr>
            <w:tcW w:w="649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94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Бочонок </w:t>
            </w:r>
          </w:p>
        </w:tc>
        <w:tc>
          <w:tcPr>
            <w:tcW w:w="4253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Сосуд для жидкостей и/или сыпучих продуктов: хлебного зерна, муки, льна, рыбы, сушёного мяса. </w:t>
            </w:r>
          </w:p>
        </w:tc>
        <w:tc>
          <w:tcPr>
            <w:tcW w:w="2268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Дерево (дуб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липа, сосна, кедр)</w:t>
            </w:r>
          </w:p>
        </w:tc>
      </w:tr>
      <w:tr w:rsidR="00E5712E">
        <w:tc>
          <w:tcPr>
            <w:tcW w:w="649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94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Скалка </w:t>
            </w:r>
          </w:p>
        </w:tc>
        <w:tc>
          <w:tcPr>
            <w:tcW w:w="4253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Предмет кухонной утвари в виде палки, предназначенный в основном для раскатки теста.</w:t>
            </w:r>
          </w:p>
        </w:tc>
        <w:tc>
          <w:tcPr>
            <w:tcW w:w="2268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Дерево</w:t>
            </w:r>
          </w:p>
        </w:tc>
      </w:tr>
      <w:tr w:rsidR="00E5712E">
        <w:tc>
          <w:tcPr>
            <w:tcW w:w="649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94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Топор </w:t>
            </w:r>
          </w:p>
        </w:tc>
        <w:tc>
          <w:tcPr>
            <w:tcW w:w="4253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 Главный инструмент при строительстве русской избы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оэтому принято было говорить «срубить» избу, а не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«построить») </w:t>
            </w:r>
          </w:p>
        </w:tc>
        <w:tc>
          <w:tcPr>
            <w:tcW w:w="2268" w:type="dxa"/>
          </w:tcPr>
          <w:p w:rsidR="00E5712E" w:rsidRDefault="00610F71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Дерево, металл</w:t>
            </w:r>
          </w:p>
        </w:tc>
      </w:tr>
      <w:tr w:rsidR="00E5712E">
        <w:tc>
          <w:tcPr>
            <w:tcW w:w="649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94" w:type="dxa"/>
          </w:tcPr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2E">
        <w:tc>
          <w:tcPr>
            <w:tcW w:w="649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94" w:type="dxa"/>
          </w:tcPr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2E">
        <w:tc>
          <w:tcPr>
            <w:tcW w:w="649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94" w:type="dxa"/>
          </w:tcPr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2E">
        <w:tc>
          <w:tcPr>
            <w:tcW w:w="649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94" w:type="dxa"/>
          </w:tcPr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2E">
        <w:tc>
          <w:tcPr>
            <w:tcW w:w="649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94" w:type="dxa"/>
          </w:tcPr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2E">
        <w:tc>
          <w:tcPr>
            <w:tcW w:w="649" w:type="dxa"/>
          </w:tcPr>
          <w:p w:rsidR="00E5712E" w:rsidRDefault="0061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94" w:type="dxa"/>
          </w:tcPr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712E" w:rsidRDefault="00E57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712E" w:rsidRDefault="00E5712E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5712E" w:rsidRDefault="00E5712E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sectPr w:rsidR="00E5712E">
      <w:pgSz w:w="11906" w:h="16838"/>
      <w:pgMar w:top="1134" w:right="850" w:bottom="1134" w:left="1701" w:header="708" w:footer="708" w:gutter="0"/>
      <w:pgBorders w:offsetFrom="page">
        <w:top w:val="wave" w:sz="12" w:space="24" w:color="17365D" w:themeColor="text2" w:themeShade="BF"/>
        <w:left w:val="wave" w:sz="12" w:space="24" w:color="17365D" w:themeColor="text2" w:themeShade="BF"/>
        <w:bottom w:val="wave" w:sz="12" w:space="24" w:color="17365D" w:themeColor="text2" w:themeShade="BF"/>
        <w:right w:val="wave" w:sz="12" w:space="24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F71" w:rsidRDefault="00610F71">
      <w:pPr>
        <w:spacing w:line="240" w:lineRule="auto"/>
      </w:pPr>
      <w:r>
        <w:separator/>
      </w:r>
    </w:p>
  </w:endnote>
  <w:endnote w:type="continuationSeparator" w:id="0">
    <w:p w:rsidR="00610F71" w:rsidRDefault="00610F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F71" w:rsidRDefault="00610F71">
      <w:pPr>
        <w:spacing w:after="0"/>
      </w:pPr>
      <w:r>
        <w:separator/>
      </w:r>
    </w:p>
  </w:footnote>
  <w:footnote w:type="continuationSeparator" w:id="0">
    <w:p w:rsidR="00610F71" w:rsidRDefault="00610F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4D2"/>
    <w:multiLevelType w:val="multilevel"/>
    <w:tmpl w:val="02D014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80901"/>
    <w:multiLevelType w:val="multilevel"/>
    <w:tmpl w:val="08D8090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4838A6"/>
    <w:multiLevelType w:val="multilevel"/>
    <w:tmpl w:val="094838A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4A362F"/>
    <w:multiLevelType w:val="multilevel"/>
    <w:tmpl w:val="0C4A362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242D49"/>
    <w:multiLevelType w:val="multilevel"/>
    <w:tmpl w:val="21242D4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CA15FD"/>
    <w:multiLevelType w:val="multilevel"/>
    <w:tmpl w:val="24CA15F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DD2873"/>
    <w:multiLevelType w:val="multilevel"/>
    <w:tmpl w:val="2DDD28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650438"/>
    <w:multiLevelType w:val="multilevel"/>
    <w:tmpl w:val="326504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106C23"/>
    <w:multiLevelType w:val="multilevel"/>
    <w:tmpl w:val="35106C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1806C8"/>
    <w:multiLevelType w:val="multilevel"/>
    <w:tmpl w:val="351806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3A502A"/>
    <w:multiLevelType w:val="multilevel"/>
    <w:tmpl w:val="4A3A502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E50F46"/>
    <w:multiLevelType w:val="multilevel"/>
    <w:tmpl w:val="4DE50F4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AC7DAC"/>
    <w:multiLevelType w:val="multilevel"/>
    <w:tmpl w:val="55AC7D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DB5DEE"/>
    <w:multiLevelType w:val="multilevel"/>
    <w:tmpl w:val="5ADB5DE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5D64C6"/>
    <w:multiLevelType w:val="multilevel"/>
    <w:tmpl w:val="625D64C6"/>
    <w:lvl w:ilvl="0">
      <w:start w:val="1"/>
      <w:numFmt w:val="bullet"/>
      <w:lvlText w:val=""/>
      <w:lvlJc w:val="left"/>
      <w:pPr>
        <w:tabs>
          <w:tab w:val="left" w:pos="720"/>
        </w:tabs>
        <w:ind w:left="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2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96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8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40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1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84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560" w:hanging="360"/>
      </w:pPr>
      <w:rPr>
        <w:rFonts w:ascii="Wingdings" w:hAnsi="Wingdings" w:hint="default"/>
        <w:sz w:val="20"/>
      </w:rPr>
    </w:lvl>
  </w:abstractNum>
  <w:abstractNum w:abstractNumId="15">
    <w:nsid w:val="690248B0"/>
    <w:multiLevelType w:val="multilevel"/>
    <w:tmpl w:val="690248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94718F"/>
    <w:multiLevelType w:val="multilevel"/>
    <w:tmpl w:val="6A94718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9953DF"/>
    <w:multiLevelType w:val="multilevel"/>
    <w:tmpl w:val="6D9953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B16D9A"/>
    <w:multiLevelType w:val="multilevel"/>
    <w:tmpl w:val="78B16D9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7"/>
  </w:num>
  <w:num w:numId="3">
    <w:abstractNumId w:val="1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13"/>
  </w:num>
  <w:num w:numId="9">
    <w:abstractNumId w:val="4"/>
  </w:num>
  <w:num w:numId="10">
    <w:abstractNumId w:val="7"/>
  </w:num>
  <w:num w:numId="11">
    <w:abstractNumId w:val="15"/>
  </w:num>
  <w:num w:numId="12">
    <w:abstractNumId w:val="11"/>
  </w:num>
  <w:num w:numId="13">
    <w:abstractNumId w:val="12"/>
  </w:num>
  <w:num w:numId="14">
    <w:abstractNumId w:val="8"/>
  </w:num>
  <w:num w:numId="15">
    <w:abstractNumId w:val="16"/>
  </w:num>
  <w:num w:numId="16">
    <w:abstractNumId w:val="18"/>
  </w:num>
  <w:num w:numId="17">
    <w:abstractNumId w:val="6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F1"/>
    <w:rsid w:val="000A07EC"/>
    <w:rsid w:val="0024022A"/>
    <w:rsid w:val="00240DC6"/>
    <w:rsid w:val="00307C3A"/>
    <w:rsid w:val="0035219B"/>
    <w:rsid w:val="003608F1"/>
    <w:rsid w:val="00397D71"/>
    <w:rsid w:val="003B5824"/>
    <w:rsid w:val="0040754C"/>
    <w:rsid w:val="005C682A"/>
    <w:rsid w:val="00610F71"/>
    <w:rsid w:val="00751BC8"/>
    <w:rsid w:val="007E6580"/>
    <w:rsid w:val="007F4ED1"/>
    <w:rsid w:val="00800322"/>
    <w:rsid w:val="0083158E"/>
    <w:rsid w:val="008A122E"/>
    <w:rsid w:val="00905902"/>
    <w:rsid w:val="00912EF8"/>
    <w:rsid w:val="00997782"/>
    <w:rsid w:val="00A206CC"/>
    <w:rsid w:val="00B57738"/>
    <w:rsid w:val="00BC20A4"/>
    <w:rsid w:val="00CF7C6B"/>
    <w:rsid w:val="00E05309"/>
    <w:rsid w:val="00E5712E"/>
    <w:rsid w:val="00EC373F"/>
    <w:rsid w:val="00F07644"/>
    <w:rsid w:val="08FA3A65"/>
    <w:rsid w:val="38FB548B"/>
    <w:rsid w:val="43A43EC4"/>
    <w:rsid w:val="584838F1"/>
    <w:rsid w:val="5D82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/wiki/001/84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pedgorizont.ru/data/publications_projects/40505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edgorizont.ru/data/publications_projects/40505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2261</Words>
  <Characters>12891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Евраз</Company>
  <LinksUpToDate>false</LinksUpToDate>
  <CharactersWithSpaces>15122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9</cp:revision>
  <cp:lastPrinted>2026-04-15T09:57:00Z</cp:lastPrinted>
  <dcterms:created xsi:type="dcterms:W3CDTF">2025-11-25T12:03:00Z</dcterms:created>
  <dcterms:modified xsi:type="dcterms:W3CDTF">2026-04-15T10:04:00Z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AB4DEE8CDD8949E199281588F3160483_12</vt:lpwstr>
  </property>
</Properties>
</file>