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EB3" w:rsidRPr="00FC2EB3" w:rsidRDefault="00FC2EB3" w:rsidP="000D6CA3">
      <w:pPr>
        <w:jc w:val="center"/>
        <w:rPr>
          <w:rFonts w:ascii="Times New Roman" w:hAnsi="Times New Roman" w:cs="Times New Roman"/>
          <w:sz w:val="28"/>
          <w:szCs w:val="28"/>
        </w:rPr>
      </w:pPr>
    </w:p>
    <w:p w:rsidR="00FC2EB3" w:rsidRPr="00FC2EB3" w:rsidRDefault="00FC2EB3" w:rsidP="000D6CA3">
      <w:pPr>
        <w:jc w:val="center"/>
        <w:rPr>
          <w:rFonts w:ascii="Times New Roman" w:hAnsi="Times New Roman" w:cs="Times New Roman"/>
          <w:sz w:val="28"/>
          <w:szCs w:val="28"/>
        </w:rPr>
      </w:pPr>
    </w:p>
    <w:p w:rsidR="00FC2EB3" w:rsidRPr="00FC2EB3" w:rsidRDefault="00FC2EB3" w:rsidP="000D6CA3">
      <w:pPr>
        <w:jc w:val="center"/>
        <w:rPr>
          <w:rFonts w:ascii="Times New Roman" w:hAnsi="Times New Roman" w:cs="Times New Roman"/>
          <w:sz w:val="28"/>
          <w:szCs w:val="28"/>
        </w:rPr>
      </w:pPr>
    </w:p>
    <w:p w:rsidR="00FC2EB3" w:rsidRPr="00FC2EB3" w:rsidRDefault="00FC2EB3" w:rsidP="000D6CA3">
      <w:pPr>
        <w:jc w:val="center"/>
        <w:rPr>
          <w:rFonts w:ascii="Times New Roman" w:hAnsi="Times New Roman" w:cs="Times New Roman"/>
          <w:sz w:val="36"/>
          <w:szCs w:val="28"/>
        </w:rPr>
      </w:pPr>
    </w:p>
    <w:p w:rsidR="004F2F62" w:rsidRPr="00FC2EB3" w:rsidRDefault="000D6CA3" w:rsidP="000D6CA3">
      <w:pPr>
        <w:jc w:val="center"/>
        <w:rPr>
          <w:rFonts w:ascii="Times New Roman" w:hAnsi="Times New Roman" w:cs="Times New Roman"/>
          <w:sz w:val="36"/>
          <w:szCs w:val="28"/>
        </w:rPr>
      </w:pPr>
      <w:r w:rsidRPr="00FC2EB3">
        <w:rPr>
          <w:rFonts w:ascii="Times New Roman" w:hAnsi="Times New Roman" w:cs="Times New Roman"/>
          <w:sz w:val="36"/>
          <w:szCs w:val="28"/>
        </w:rPr>
        <w:t>МБДОУ-детский сад №92</w:t>
      </w:r>
    </w:p>
    <w:p w:rsidR="004F2F62" w:rsidRPr="00FC2EB3" w:rsidRDefault="000D6CA3" w:rsidP="000D6CA3">
      <w:pPr>
        <w:jc w:val="center"/>
        <w:rPr>
          <w:rFonts w:ascii="Times New Roman" w:hAnsi="Times New Roman" w:cs="Times New Roman"/>
          <w:sz w:val="36"/>
          <w:szCs w:val="28"/>
        </w:rPr>
      </w:pPr>
      <w:r w:rsidRPr="00FC2EB3">
        <w:rPr>
          <w:rFonts w:ascii="Times New Roman" w:hAnsi="Times New Roman" w:cs="Times New Roman"/>
          <w:sz w:val="36"/>
          <w:szCs w:val="28"/>
        </w:rPr>
        <w:t>Консультация на тему</w:t>
      </w:r>
      <w:r w:rsidR="00EA54EF" w:rsidRPr="00FC2EB3">
        <w:rPr>
          <w:rFonts w:ascii="Times New Roman" w:hAnsi="Times New Roman" w:cs="Times New Roman"/>
          <w:sz w:val="36"/>
          <w:szCs w:val="28"/>
        </w:rPr>
        <w:t>:</w:t>
      </w:r>
    </w:p>
    <w:p w:rsidR="0099061F" w:rsidRPr="00FC2EB3" w:rsidRDefault="00EA54EF" w:rsidP="000D6CA3">
      <w:pPr>
        <w:jc w:val="center"/>
        <w:rPr>
          <w:rFonts w:ascii="Times New Roman" w:hAnsi="Times New Roman" w:cs="Times New Roman"/>
          <w:b/>
          <w:sz w:val="36"/>
          <w:szCs w:val="28"/>
          <w:u w:val="single"/>
        </w:rPr>
      </w:pPr>
      <w:r w:rsidRPr="00FC2EB3">
        <w:rPr>
          <w:rFonts w:ascii="Times New Roman" w:hAnsi="Times New Roman" w:cs="Times New Roman"/>
          <w:b/>
          <w:sz w:val="36"/>
          <w:szCs w:val="28"/>
          <w:u w:val="single"/>
        </w:rPr>
        <w:t>«</w:t>
      </w:r>
      <w:r w:rsidR="004F2F62" w:rsidRPr="00FC2EB3">
        <w:rPr>
          <w:rFonts w:ascii="Times New Roman" w:hAnsi="Times New Roman" w:cs="Times New Roman"/>
          <w:b/>
          <w:sz w:val="36"/>
          <w:szCs w:val="28"/>
          <w:u w:val="single"/>
        </w:rPr>
        <w:t>Детская агрессия</w:t>
      </w:r>
      <w:r w:rsidRPr="00FC2EB3">
        <w:rPr>
          <w:rFonts w:ascii="Times New Roman" w:hAnsi="Times New Roman" w:cs="Times New Roman"/>
          <w:b/>
          <w:sz w:val="36"/>
          <w:szCs w:val="28"/>
          <w:u w:val="single"/>
        </w:rPr>
        <w:t>»</w:t>
      </w:r>
    </w:p>
    <w:p w:rsidR="004F2F62" w:rsidRPr="00FC2EB3" w:rsidRDefault="000D6CA3" w:rsidP="000D6CA3">
      <w:pPr>
        <w:jc w:val="center"/>
        <w:rPr>
          <w:rFonts w:ascii="Times New Roman" w:hAnsi="Times New Roman" w:cs="Times New Roman"/>
          <w:sz w:val="36"/>
          <w:szCs w:val="28"/>
        </w:rPr>
      </w:pPr>
      <w:r w:rsidRPr="00FC2EB3">
        <w:rPr>
          <w:rFonts w:ascii="Times New Roman" w:hAnsi="Times New Roman" w:cs="Times New Roman"/>
          <w:sz w:val="36"/>
          <w:szCs w:val="28"/>
        </w:rPr>
        <w:t>Выполнил воспитатель:</w:t>
      </w:r>
    </w:p>
    <w:p w:rsidR="004F2F62" w:rsidRPr="00FC2EB3" w:rsidRDefault="004F2F62" w:rsidP="000D6CA3">
      <w:pPr>
        <w:jc w:val="center"/>
        <w:rPr>
          <w:rFonts w:ascii="Times New Roman" w:hAnsi="Times New Roman" w:cs="Times New Roman"/>
          <w:sz w:val="36"/>
          <w:szCs w:val="28"/>
        </w:rPr>
      </w:pPr>
      <w:r w:rsidRPr="00FC2EB3">
        <w:rPr>
          <w:rFonts w:ascii="Times New Roman" w:hAnsi="Times New Roman" w:cs="Times New Roman"/>
          <w:sz w:val="36"/>
          <w:szCs w:val="28"/>
        </w:rPr>
        <w:t>Подоксенова А.А.</w:t>
      </w:r>
    </w:p>
    <w:p w:rsidR="004F2F62" w:rsidRPr="00FC2EB3" w:rsidRDefault="004F2F62" w:rsidP="000D6CA3">
      <w:pPr>
        <w:jc w:val="center"/>
        <w:rPr>
          <w:rFonts w:ascii="Times New Roman" w:hAnsi="Times New Roman" w:cs="Times New Roman"/>
          <w:sz w:val="36"/>
          <w:szCs w:val="28"/>
        </w:rPr>
      </w:pPr>
    </w:p>
    <w:p w:rsidR="004F2F62" w:rsidRPr="00FC2EB3" w:rsidRDefault="004F2F62" w:rsidP="000D6CA3">
      <w:pPr>
        <w:jc w:val="center"/>
        <w:rPr>
          <w:rFonts w:ascii="Times New Roman" w:hAnsi="Times New Roman" w:cs="Times New Roman"/>
          <w:sz w:val="28"/>
          <w:szCs w:val="28"/>
        </w:rPr>
      </w:pPr>
    </w:p>
    <w:p w:rsidR="004F2F62" w:rsidRPr="00FC2EB3" w:rsidRDefault="004F2F62" w:rsidP="000D6CA3">
      <w:pPr>
        <w:jc w:val="center"/>
        <w:rPr>
          <w:rFonts w:ascii="Times New Roman" w:hAnsi="Times New Roman" w:cs="Times New Roman"/>
          <w:sz w:val="28"/>
          <w:szCs w:val="28"/>
        </w:rPr>
      </w:pPr>
    </w:p>
    <w:p w:rsidR="004F2F62" w:rsidRPr="00FC2EB3" w:rsidRDefault="004F2F62" w:rsidP="004F2F62">
      <w:pPr>
        <w:jc w:val="center"/>
        <w:rPr>
          <w:rFonts w:ascii="Times New Roman" w:hAnsi="Times New Roman" w:cs="Times New Roman"/>
          <w:sz w:val="28"/>
          <w:szCs w:val="28"/>
        </w:rPr>
      </w:pPr>
    </w:p>
    <w:p w:rsidR="004F2F62" w:rsidRPr="00FC2EB3" w:rsidRDefault="004F2F62" w:rsidP="004F2F62">
      <w:pPr>
        <w:jc w:val="center"/>
        <w:rPr>
          <w:rFonts w:ascii="Times New Roman" w:hAnsi="Times New Roman" w:cs="Times New Roman"/>
          <w:sz w:val="28"/>
          <w:szCs w:val="28"/>
        </w:rPr>
      </w:pPr>
    </w:p>
    <w:p w:rsidR="004F2F62" w:rsidRPr="00FC2EB3" w:rsidRDefault="004F2F62" w:rsidP="004F2F62">
      <w:pPr>
        <w:jc w:val="center"/>
        <w:rPr>
          <w:rFonts w:ascii="Times New Roman" w:hAnsi="Times New Roman" w:cs="Times New Roman"/>
          <w:sz w:val="28"/>
          <w:szCs w:val="28"/>
        </w:rPr>
      </w:pPr>
    </w:p>
    <w:p w:rsidR="004F2F62" w:rsidRPr="00FC2EB3" w:rsidRDefault="004F2F62" w:rsidP="004F2F62">
      <w:pPr>
        <w:jc w:val="center"/>
        <w:rPr>
          <w:rFonts w:ascii="Times New Roman" w:hAnsi="Times New Roman" w:cs="Times New Roman"/>
          <w:sz w:val="28"/>
          <w:szCs w:val="28"/>
        </w:rPr>
      </w:pPr>
    </w:p>
    <w:p w:rsidR="004F2F62" w:rsidRPr="00FC2EB3" w:rsidRDefault="004F2F62" w:rsidP="004F2F62">
      <w:pPr>
        <w:jc w:val="center"/>
        <w:rPr>
          <w:rFonts w:ascii="Times New Roman" w:hAnsi="Times New Roman" w:cs="Times New Roman"/>
          <w:sz w:val="28"/>
          <w:szCs w:val="28"/>
        </w:rPr>
      </w:pPr>
    </w:p>
    <w:p w:rsidR="004F2F62" w:rsidRPr="00FC2EB3" w:rsidRDefault="004F2F62" w:rsidP="004F2F62">
      <w:pPr>
        <w:jc w:val="center"/>
        <w:rPr>
          <w:rFonts w:ascii="Times New Roman" w:hAnsi="Times New Roman" w:cs="Times New Roman"/>
          <w:sz w:val="28"/>
          <w:szCs w:val="28"/>
        </w:rPr>
      </w:pPr>
    </w:p>
    <w:p w:rsidR="004F2F62" w:rsidRPr="00FC2EB3" w:rsidRDefault="004F2F62" w:rsidP="004F2F62">
      <w:pPr>
        <w:jc w:val="center"/>
        <w:rPr>
          <w:rFonts w:ascii="Times New Roman" w:hAnsi="Times New Roman" w:cs="Times New Roman"/>
          <w:sz w:val="28"/>
          <w:szCs w:val="28"/>
        </w:rPr>
      </w:pPr>
    </w:p>
    <w:p w:rsidR="004F2F62" w:rsidRPr="00FC2EB3" w:rsidRDefault="004F2F62" w:rsidP="004F2F62">
      <w:pPr>
        <w:jc w:val="center"/>
        <w:rPr>
          <w:rFonts w:ascii="Times New Roman" w:hAnsi="Times New Roman" w:cs="Times New Roman"/>
          <w:sz w:val="28"/>
          <w:szCs w:val="28"/>
        </w:rPr>
      </w:pPr>
    </w:p>
    <w:p w:rsidR="000D6CA3" w:rsidRPr="00FC2EB3" w:rsidRDefault="000D6CA3" w:rsidP="004F2F62">
      <w:pPr>
        <w:jc w:val="center"/>
        <w:rPr>
          <w:rFonts w:ascii="Times New Roman" w:hAnsi="Times New Roman" w:cs="Times New Roman"/>
          <w:sz w:val="28"/>
          <w:szCs w:val="28"/>
        </w:rPr>
      </w:pPr>
    </w:p>
    <w:p w:rsidR="004F2F62" w:rsidRDefault="004F2F62" w:rsidP="004F2F62">
      <w:pPr>
        <w:spacing w:line="240" w:lineRule="auto"/>
        <w:rPr>
          <w:rFonts w:ascii="Times New Roman" w:hAnsi="Times New Roman" w:cs="Times New Roman"/>
          <w:sz w:val="28"/>
          <w:szCs w:val="28"/>
        </w:rPr>
      </w:pPr>
    </w:p>
    <w:p w:rsidR="00FC2EB3" w:rsidRDefault="00FC2EB3" w:rsidP="004F2F62">
      <w:pPr>
        <w:spacing w:line="240" w:lineRule="auto"/>
        <w:rPr>
          <w:rFonts w:ascii="Times New Roman" w:hAnsi="Times New Roman" w:cs="Times New Roman"/>
          <w:sz w:val="28"/>
          <w:szCs w:val="28"/>
        </w:rPr>
      </w:pPr>
    </w:p>
    <w:p w:rsidR="00FC2EB3" w:rsidRDefault="00FC2EB3" w:rsidP="004F2F62">
      <w:pPr>
        <w:spacing w:line="240" w:lineRule="auto"/>
        <w:rPr>
          <w:rFonts w:ascii="Times New Roman" w:hAnsi="Times New Roman" w:cs="Times New Roman"/>
          <w:sz w:val="28"/>
          <w:szCs w:val="28"/>
        </w:rPr>
      </w:pPr>
    </w:p>
    <w:p w:rsidR="00FC2EB3" w:rsidRPr="00FC2EB3" w:rsidRDefault="00FC2EB3" w:rsidP="004F2F62">
      <w:pPr>
        <w:spacing w:line="240" w:lineRule="auto"/>
        <w:rPr>
          <w:rFonts w:ascii="Times New Roman" w:hAnsi="Times New Roman" w:cs="Times New Roman"/>
          <w:sz w:val="28"/>
          <w:szCs w:val="28"/>
        </w:rPr>
      </w:pPr>
      <w:bookmarkStart w:id="0" w:name="_GoBack"/>
      <w:bookmarkEnd w:id="0"/>
    </w:p>
    <w:p w:rsidR="000D6CA3" w:rsidRPr="00FC2EB3" w:rsidRDefault="000D6CA3" w:rsidP="004F2F62">
      <w:pPr>
        <w:spacing w:line="240" w:lineRule="auto"/>
        <w:rPr>
          <w:rFonts w:ascii="Times New Roman" w:hAnsi="Times New Roman" w:cs="Times New Roman"/>
          <w:sz w:val="28"/>
          <w:szCs w:val="28"/>
        </w:rPr>
      </w:pPr>
    </w:p>
    <w:p w:rsidR="000D6CA3" w:rsidRPr="00FC2EB3" w:rsidRDefault="000D6CA3" w:rsidP="004F2F62">
      <w:pPr>
        <w:spacing w:line="240" w:lineRule="auto"/>
        <w:rPr>
          <w:rFonts w:ascii="Times New Roman" w:hAnsi="Times New Roman" w:cs="Times New Roman"/>
          <w:sz w:val="28"/>
          <w:szCs w:val="28"/>
        </w:rPr>
      </w:pPr>
    </w:p>
    <w:p w:rsidR="000D6CA3" w:rsidRPr="00FC2EB3" w:rsidRDefault="000D6CA3" w:rsidP="004F2F62">
      <w:pPr>
        <w:spacing w:line="240" w:lineRule="auto"/>
        <w:rPr>
          <w:rFonts w:ascii="Times New Roman" w:hAnsi="Times New Roman" w:cs="Times New Roman"/>
          <w:sz w:val="28"/>
          <w:szCs w:val="28"/>
        </w:rPr>
      </w:pPr>
    </w:p>
    <w:p w:rsidR="004F2F62" w:rsidRPr="00FC2EB3" w:rsidRDefault="004F2F62" w:rsidP="004F2F62">
      <w:pPr>
        <w:spacing w:line="240" w:lineRule="auto"/>
        <w:rPr>
          <w:rFonts w:ascii="Times New Roman" w:hAnsi="Times New Roman" w:cs="Times New Roman"/>
          <w:b/>
          <w:sz w:val="28"/>
          <w:szCs w:val="28"/>
          <w:u w:val="single"/>
        </w:rPr>
      </w:pPr>
      <w:r w:rsidRPr="00FC2EB3">
        <w:rPr>
          <w:rFonts w:ascii="Times New Roman" w:hAnsi="Times New Roman" w:cs="Times New Roman"/>
          <w:b/>
          <w:sz w:val="28"/>
          <w:szCs w:val="28"/>
          <w:u w:val="single"/>
        </w:rPr>
        <w:lastRenderedPageBreak/>
        <w:t>Что же делать?</w:t>
      </w:r>
    </w:p>
    <w:p w:rsidR="004F2F62" w:rsidRPr="00FC2EB3" w:rsidRDefault="004F2F62" w:rsidP="004F2F62">
      <w:pPr>
        <w:spacing w:line="240" w:lineRule="auto"/>
        <w:rPr>
          <w:rFonts w:ascii="Times New Roman" w:hAnsi="Times New Roman" w:cs="Times New Roman"/>
          <w:sz w:val="28"/>
          <w:szCs w:val="28"/>
        </w:rPr>
      </w:pPr>
    </w:p>
    <w:p w:rsidR="0099061F" w:rsidRPr="00FC2EB3" w:rsidRDefault="004F2F62"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 xml:space="preserve">1. </w:t>
      </w:r>
      <w:r w:rsidR="0099061F" w:rsidRPr="00FC2EB3">
        <w:rPr>
          <w:rFonts w:ascii="Times New Roman" w:hAnsi="Times New Roman" w:cs="Times New Roman"/>
          <w:sz w:val="28"/>
          <w:szCs w:val="28"/>
        </w:rPr>
        <w:t>Во-первых, требуется проявление со стороны родителей безусловной любви к ребенку в любой ситуации. Нельзя допускать высказываний, наподобие следующих: «если ты себя так поведешь…, то мама с папой тебя больше любить не будут!». Нельзя оскорблять ребенка, обзывать его. Проявлять недовольство надо именно действием, поступком, принимая личность ребенка в целом. Если ребенок просит вас поиграть с ним, уделить ему внимание, а вы в данный момент не можете этого сделать, то не отмахивайтесь от малыша, тем более, не раздражайтесь на него за назойливость. Лучше покажите ему, что вы понимаете его просьбу и объясните, почему в данный момент вы ее выполнить не можете: «Ты хочешь, чтобы я почитала тебе книжку? Малыш, мама тебя очень сильно любит, но я так устала на работе. Пожалуйста, поиграй сегодня один». И еще один важный момент — не надо откупаться от ребенка дорогими игрушками, подарками и т.п. Для него гораздо важнее и нужнее ваше непосредственное внимание.</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2. Родители, если не хотят, чтобы их дети были драчунами и забияками, сами должны контролировать собственные агрессивные импульсы. Надо всегда помнить, что дети учатся приемам социального взаимодействия, прежде всего, путем наблюдения за поведением окружающих людей (в первую очередь, родителей).</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 xml:space="preserve">3. Как уже упоминалось в начале работы, ни в коем случае нельзя подавлять проявление агрессии ребенком, иначе подавленные агрессивные импульсы могут нанести серьезный вред его здоровью. Научите его выражать свои враждебные чувства социально приемлемым способом: </w:t>
      </w:r>
      <w:r w:rsidR="004F2F62" w:rsidRPr="00FC2EB3">
        <w:rPr>
          <w:rFonts w:ascii="Times New Roman" w:hAnsi="Times New Roman" w:cs="Times New Roman"/>
          <w:sz w:val="28"/>
          <w:szCs w:val="28"/>
        </w:rPr>
        <w:t>словом,</w:t>
      </w:r>
      <w:r w:rsidRPr="00FC2EB3">
        <w:rPr>
          <w:rFonts w:ascii="Times New Roman" w:hAnsi="Times New Roman" w:cs="Times New Roman"/>
          <w:sz w:val="28"/>
          <w:szCs w:val="28"/>
        </w:rPr>
        <w:t xml:space="preserve"> или в рисунке, лепке или при помощи игрушек, или действий, безобидных для окружающих, в спорте. Перевод чувств ребенка из действия в слова позволит ему узнать то, что о них можно говорить, а не обязательно сразу давать в глаз. Также ребенок постепенно освоит язык своих чувств и ему проще будет вам сказать, что он обижен, расстроен, зол и т.д., а не пытаться привлечь ваше внимание своим «ужасным» поведением. Единственно, чем при этом нельзя злоупотреблять, так это уверенностью в том, что взрослый человек лучше знает, что испытывает маленький. Взрослый может лишь предполагать, основываясь на своем опыте, на самонаблюдении, на наблюдении над окружающими, что означает поведение ребенка. Ребенок должен быть активным рассказчиком о своем внутреннем мире, взрослый лишь задает такую возможность и предоставляет средства.</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4. Если ребенок капризничает, злится, кричит, бросается на вас с кулаками — обнимите его, прижмите к себе. Постепенно он успокоится, придет в себя. Со временем ему будет требоваться все меньше времени, чтобы угомониться. Кроме того, такие объятия выполняют несколько важных функций: для ребенка это означает, что вы способны выдержать его агрессию, а, следовательно, его агрессия может быть сдержана и он не разрушит то, что любит; ребенок постепенно усваивает сдерживающую способность и может сделать ее внутренней и таким образом контролировать свою агрессию сам. Позже, когда он успокоится, вы можете поговорить с ним о его чувствах. Но ни в коем случае не стоит читать нравоучения при таком разговоре, просто дайте понять, что готовы его выслушать, когда ему плохо.</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5. Уважайте личность в вашем ребенке, считайтесь с его мнением, воспринимайте всерьез его чувства. Предоставляйте ребенку достаточную свободу и независимость, за которую ребенок будет сам нести ответственность. В тоже время покажите ему, что в случае необходимости, если он сам попросит, готовы дать совет или оказать помощь. У ребенка должна быть своя территория, своя какая-то сторона жизнь, вход на которую взрослым позволен только с его согласия. Ошибочным считается мнение некоторых родителей, что «у их детей от них не должно быть никаких секретов». Не допустимо рыться в его вещах, читать письма, подслушивать телефонные разговоры, шпионить! Если ребенок вам доверяет, видит в вас старшего друга и товарища, он сам вам обо всем расскажет, попросит совета, если сочтет необходимым.</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6. Покажите ребенку конечную неэффективность агрессивного поведения. Объясните ему, что даже если в начале он и достигнет для себя выгоды, например, отнимет у другого ребенка понравившуюся игрушку, то впоследствии с ним никто из детей не захочет играть, и он останется в гордом одиночестве. Вряд ли его прельстит такая перспектива. Расскажите также о таких негативных последствиях агрессивного поведения как неотвратимость наказания, возвращение зла и др. Если вы видите, как ваш ребенок, еще не начавший ходить в школу, ударил другого, сначала подойдите к его жертве. Поднимите обиженного ребенка и скажите: «Максим не хотел обидеть тебя». Затем обнимите его, поцелуйте и проводите из комнаты. Таким образом, вы лишаете внимания своего ребенка, перенося его на товарища по играм. Внезапно ваш ребенок замечает, что веселье кончилось, и он остался в одиночестве. Обычно требуется повторить это 2-3 раза — и драчун поймет, что агрессивность не в его интересах.</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lastRenderedPageBreak/>
        <w:t>7. Необходимо устанавливать социальные правила поведения в доступной для ребенка форме. Например, «мы никого не бьем, и нас никто не бьет». Для детей в возрасте четырех лет и старше требования могут быть более подробными. Можете заявить: «В нашем доме существует правило: если тебе нужна игрушка, а ею играет другой ребенок и не дает ее тебе, подожди».</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8. Не забывайте хвалить ребенка за старательность. Когда дети реагируют должным образом, сделайте все, чтобы закрепить эти усилия. Скажите им: «Мне нравится, как ты поступил». Дети лучше реагируют на похвалу, когда видят, что родители действительно довольны ими.</w:t>
      </w:r>
      <w:r w:rsidR="004F2F62" w:rsidRPr="00FC2EB3">
        <w:rPr>
          <w:rFonts w:ascii="Times New Roman" w:hAnsi="Times New Roman" w:cs="Times New Roman"/>
          <w:sz w:val="28"/>
          <w:szCs w:val="28"/>
        </w:rPr>
        <w:t xml:space="preserve"> </w:t>
      </w:r>
      <w:r w:rsidRPr="00FC2EB3">
        <w:rPr>
          <w:rFonts w:ascii="Times New Roman" w:hAnsi="Times New Roman" w:cs="Times New Roman"/>
          <w:sz w:val="28"/>
          <w:szCs w:val="28"/>
        </w:rPr>
        <w:t xml:space="preserve">Не стоит говорить: «Хороший мальчик» или: «Хорошая девочка». Дети часто не обращают на это внимания. </w:t>
      </w:r>
      <w:r w:rsidR="004F2F62" w:rsidRPr="00FC2EB3">
        <w:rPr>
          <w:rFonts w:ascii="Times New Roman" w:hAnsi="Times New Roman" w:cs="Times New Roman"/>
          <w:sz w:val="28"/>
          <w:szCs w:val="28"/>
        </w:rPr>
        <w:t xml:space="preserve">Лучше </w:t>
      </w:r>
      <w:proofErr w:type="gramStart"/>
      <w:r w:rsidR="004F2F62" w:rsidRPr="00FC2EB3">
        <w:rPr>
          <w:rFonts w:ascii="Times New Roman" w:hAnsi="Times New Roman" w:cs="Times New Roman"/>
          <w:sz w:val="28"/>
          <w:szCs w:val="28"/>
        </w:rPr>
        <w:t>сказать,</w:t>
      </w:r>
      <w:r w:rsidRPr="00FC2EB3">
        <w:rPr>
          <w:rFonts w:ascii="Times New Roman" w:hAnsi="Times New Roman" w:cs="Times New Roman"/>
          <w:sz w:val="28"/>
          <w:szCs w:val="28"/>
        </w:rPr>
        <w:t>:</w:t>
      </w:r>
      <w:proofErr w:type="gramEnd"/>
      <w:r w:rsidRPr="00FC2EB3">
        <w:rPr>
          <w:rFonts w:ascii="Times New Roman" w:hAnsi="Times New Roman" w:cs="Times New Roman"/>
          <w:sz w:val="28"/>
          <w:szCs w:val="28"/>
        </w:rPr>
        <w:t xml:space="preserve"> «Ты доставил мне огромное удовольствие, когда поделился со своим младшим братом, вместо того чтобы драться с ним. Теперь я знаю, что могу доверить тебе уход за ним». Такая похвала имеет большое значение для детей. Она позволяет им почувствовать, что они могут произвести хорошее впечатление.</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9. Беседовать с ребенком о его поступке надо без свидетелей (класса, родственников, других детей и др.). В беседе стараться использовать меньше эмоциональных слов (стыдно и др.)</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.10. Надо исключить ситуации, провоцирующие негативное поведение ребенка.</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11. В борьбе с агрессией можно прибегнуть к помощи сказкотерапии. Когда маленький ребенок начинает проявлять признаки агрессивности, сочините вместе с ним рассказ, в котором этот ребенок будет главным героем. Используя картинки, вырезанные из журналов, или фотографии самого ребенка, создайте ситуации, в которых ребенок ведет себя достойно и заслуживает похвалу. Поговорите с ним в тот момент, когда ребенок спокоен, не нервничает. Когда у ребенка эмоциональный кризис, успокоить его нелегко.</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sz w:val="28"/>
          <w:szCs w:val="28"/>
        </w:rPr>
      </w:pPr>
      <w:r w:rsidRPr="00FC2EB3">
        <w:rPr>
          <w:rFonts w:ascii="Times New Roman" w:hAnsi="Times New Roman" w:cs="Times New Roman"/>
          <w:sz w:val="28"/>
          <w:szCs w:val="28"/>
        </w:rPr>
        <w:t>12. Надо предоставлять возможность ребенку получить эмоциональную разрядку в игре, спорте и т.д. Можно завести специальную «сердитую подушку» для снятия стресса. Если ребенок чувствует раздражение, он может поколотить эту подушку.</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spacing w:line="240" w:lineRule="auto"/>
        <w:rPr>
          <w:rFonts w:ascii="Times New Roman" w:hAnsi="Times New Roman" w:cs="Times New Roman"/>
          <w:b/>
          <w:sz w:val="28"/>
          <w:szCs w:val="28"/>
          <w:u w:val="single"/>
        </w:rPr>
      </w:pPr>
      <w:r w:rsidRPr="00FC2EB3">
        <w:rPr>
          <w:rFonts w:ascii="Times New Roman" w:hAnsi="Times New Roman" w:cs="Times New Roman"/>
          <w:b/>
          <w:sz w:val="28"/>
          <w:szCs w:val="28"/>
          <w:u w:val="single"/>
        </w:rPr>
        <w:lastRenderedPageBreak/>
        <w:t>Дополнительные советы, которые следует обдумать, если вы хотите, чтобы ваши наставления достигали цели:</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1"/>
        </w:numPr>
        <w:spacing w:line="240" w:lineRule="auto"/>
        <w:rPr>
          <w:rFonts w:ascii="Times New Roman" w:hAnsi="Times New Roman" w:cs="Times New Roman"/>
          <w:sz w:val="28"/>
          <w:szCs w:val="28"/>
        </w:rPr>
      </w:pPr>
      <w:r w:rsidRPr="00FC2EB3">
        <w:rPr>
          <w:rFonts w:ascii="Times New Roman" w:hAnsi="Times New Roman" w:cs="Times New Roman"/>
          <w:sz w:val="28"/>
          <w:szCs w:val="28"/>
        </w:rPr>
        <w:t>Относитесь к ребёнку, как к умному и любимому человеку, даже когда воспитываете его. Если вы выразите уверенность в его способностях хорошо себя вести, ребёнок сам поверит в себя.</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1"/>
        </w:numPr>
        <w:spacing w:line="240" w:lineRule="auto"/>
        <w:rPr>
          <w:rFonts w:ascii="Times New Roman" w:hAnsi="Times New Roman" w:cs="Times New Roman"/>
          <w:sz w:val="28"/>
          <w:szCs w:val="28"/>
        </w:rPr>
      </w:pPr>
      <w:r w:rsidRPr="00FC2EB3">
        <w:rPr>
          <w:rFonts w:ascii="Times New Roman" w:hAnsi="Times New Roman" w:cs="Times New Roman"/>
          <w:sz w:val="28"/>
          <w:szCs w:val="28"/>
        </w:rPr>
        <w:t>Наказывая ребёнка, не забывайте повторять ему, что по-прежнему любите его.</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1"/>
        </w:numPr>
        <w:spacing w:line="240" w:lineRule="auto"/>
        <w:rPr>
          <w:rFonts w:ascii="Times New Roman" w:hAnsi="Times New Roman" w:cs="Times New Roman"/>
          <w:sz w:val="28"/>
          <w:szCs w:val="28"/>
        </w:rPr>
      </w:pPr>
      <w:r w:rsidRPr="00FC2EB3">
        <w:rPr>
          <w:rFonts w:ascii="Times New Roman" w:hAnsi="Times New Roman" w:cs="Times New Roman"/>
          <w:sz w:val="28"/>
          <w:szCs w:val="28"/>
        </w:rPr>
        <w:t>Заверения в любви бессмысленны, если они не подкреплены действиями — такими, как внимание, объятия, похвалы в адрес ребёнка или удержание его от опасных поступков.</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1"/>
        </w:numPr>
        <w:spacing w:line="240" w:lineRule="auto"/>
        <w:rPr>
          <w:rFonts w:ascii="Times New Roman" w:hAnsi="Times New Roman" w:cs="Times New Roman"/>
          <w:sz w:val="28"/>
          <w:szCs w:val="28"/>
        </w:rPr>
      </w:pPr>
      <w:r w:rsidRPr="00FC2EB3">
        <w:rPr>
          <w:rFonts w:ascii="Times New Roman" w:hAnsi="Times New Roman" w:cs="Times New Roman"/>
          <w:sz w:val="28"/>
          <w:szCs w:val="28"/>
        </w:rPr>
        <w:t>Не обсуждайте новые планы воспитания с друзьями, супругом или родственниками при ребёнке. Поговорите об этих планах с глазу на глаз.</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1"/>
        </w:numPr>
        <w:spacing w:line="240" w:lineRule="auto"/>
        <w:rPr>
          <w:rFonts w:ascii="Times New Roman" w:hAnsi="Times New Roman" w:cs="Times New Roman"/>
          <w:sz w:val="28"/>
          <w:szCs w:val="28"/>
        </w:rPr>
      </w:pPr>
      <w:r w:rsidRPr="00FC2EB3">
        <w:rPr>
          <w:rFonts w:ascii="Times New Roman" w:hAnsi="Times New Roman" w:cs="Times New Roman"/>
          <w:sz w:val="28"/>
          <w:szCs w:val="28"/>
        </w:rPr>
        <w:t>Не говорите ребёнку, что его проступки больно ранят вас. Можно сказать, что вам обидно или что вы разочарованы.</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1"/>
        </w:numPr>
        <w:spacing w:line="240" w:lineRule="auto"/>
        <w:rPr>
          <w:rFonts w:ascii="Times New Roman" w:hAnsi="Times New Roman" w:cs="Times New Roman"/>
          <w:sz w:val="28"/>
          <w:szCs w:val="28"/>
        </w:rPr>
      </w:pPr>
      <w:r w:rsidRPr="00FC2EB3">
        <w:rPr>
          <w:rFonts w:ascii="Times New Roman" w:hAnsi="Times New Roman" w:cs="Times New Roman"/>
          <w:sz w:val="28"/>
          <w:szCs w:val="28"/>
        </w:rPr>
        <w:t>Если один из родителей строже другого, не грозите: «Подожди, вот я скажу папе (или маме)!». Вместо того, чтобы задуматься о своём поведении, ваш ребёнок пожелает, чтобы папа или мама вдруг исчезли.</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1"/>
        </w:numPr>
        <w:spacing w:line="240" w:lineRule="auto"/>
        <w:rPr>
          <w:rFonts w:ascii="Times New Roman" w:hAnsi="Times New Roman" w:cs="Times New Roman"/>
          <w:sz w:val="28"/>
          <w:szCs w:val="28"/>
        </w:rPr>
      </w:pPr>
      <w:r w:rsidRPr="00FC2EB3">
        <w:rPr>
          <w:rFonts w:ascii="Times New Roman" w:hAnsi="Times New Roman" w:cs="Times New Roman"/>
          <w:sz w:val="28"/>
          <w:szCs w:val="28"/>
        </w:rPr>
        <w:t>Читайте детям книги, содержащие нравственные наставления.</w:t>
      </w:r>
    </w:p>
    <w:p w:rsidR="0099061F" w:rsidRPr="00FC2EB3" w:rsidRDefault="0099061F" w:rsidP="004F2F62">
      <w:pPr>
        <w:spacing w:line="240" w:lineRule="auto"/>
        <w:rPr>
          <w:rFonts w:ascii="Times New Roman" w:hAnsi="Times New Roman" w:cs="Times New Roman"/>
          <w:b/>
          <w:sz w:val="28"/>
          <w:szCs w:val="28"/>
          <w:u w:val="single"/>
        </w:rPr>
      </w:pPr>
    </w:p>
    <w:p w:rsidR="0099061F" w:rsidRPr="00FC2EB3" w:rsidRDefault="0099061F" w:rsidP="004F2F62">
      <w:pPr>
        <w:spacing w:line="240" w:lineRule="auto"/>
        <w:rPr>
          <w:rFonts w:ascii="Times New Roman" w:hAnsi="Times New Roman" w:cs="Times New Roman"/>
          <w:b/>
          <w:sz w:val="28"/>
          <w:szCs w:val="28"/>
          <w:u w:val="single"/>
        </w:rPr>
      </w:pPr>
      <w:r w:rsidRPr="00FC2EB3">
        <w:rPr>
          <w:rFonts w:ascii="Times New Roman" w:hAnsi="Times New Roman" w:cs="Times New Roman"/>
          <w:b/>
          <w:sz w:val="28"/>
          <w:szCs w:val="28"/>
          <w:u w:val="single"/>
        </w:rPr>
        <w:t>Несколько советов о том, как следует слушать ребёнка:</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2"/>
        </w:numPr>
        <w:spacing w:line="240" w:lineRule="auto"/>
        <w:rPr>
          <w:rFonts w:ascii="Times New Roman" w:hAnsi="Times New Roman" w:cs="Times New Roman"/>
          <w:sz w:val="28"/>
          <w:szCs w:val="28"/>
        </w:rPr>
      </w:pPr>
      <w:r w:rsidRPr="00FC2EB3">
        <w:rPr>
          <w:rFonts w:ascii="Times New Roman" w:hAnsi="Times New Roman" w:cs="Times New Roman"/>
          <w:sz w:val="28"/>
          <w:szCs w:val="28"/>
        </w:rPr>
        <w:t>Не стоит с ходу делать вывод о том, что проступок был беспричинным. Спросите малыша, почему он вёл себя таким образом. Возможно, окажется, что у него была весомая причина для подобных действий. Расскажите, как иначе можно было справиться с такой ситуацией.</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2"/>
        </w:numPr>
        <w:spacing w:line="240" w:lineRule="auto"/>
        <w:rPr>
          <w:rFonts w:ascii="Times New Roman" w:hAnsi="Times New Roman" w:cs="Times New Roman"/>
          <w:sz w:val="28"/>
          <w:szCs w:val="28"/>
        </w:rPr>
      </w:pPr>
      <w:r w:rsidRPr="00FC2EB3">
        <w:rPr>
          <w:rFonts w:ascii="Times New Roman" w:hAnsi="Times New Roman" w:cs="Times New Roman"/>
          <w:sz w:val="28"/>
          <w:szCs w:val="28"/>
        </w:rPr>
        <w:t>Дайте ребёнку выговориться. Не перебивайте его.</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2"/>
        </w:numPr>
        <w:spacing w:line="240" w:lineRule="auto"/>
        <w:rPr>
          <w:rFonts w:ascii="Times New Roman" w:hAnsi="Times New Roman" w:cs="Times New Roman"/>
          <w:sz w:val="28"/>
          <w:szCs w:val="28"/>
        </w:rPr>
      </w:pPr>
      <w:r w:rsidRPr="00FC2EB3">
        <w:rPr>
          <w:rFonts w:ascii="Times New Roman" w:hAnsi="Times New Roman" w:cs="Times New Roman"/>
          <w:sz w:val="28"/>
          <w:szCs w:val="28"/>
        </w:rPr>
        <w:t>Пока ребёнок говорит, смотрите ему в глаза, чтобы он понял: вы внимательно слушаете его.</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2"/>
        </w:numPr>
        <w:spacing w:line="240" w:lineRule="auto"/>
        <w:rPr>
          <w:rFonts w:ascii="Times New Roman" w:hAnsi="Times New Roman" w:cs="Times New Roman"/>
          <w:sz w:val="28"/>
          <w:szCs w:val="28"/>
        </w:rPr>
      </w:pPr>
      <w:r w:rsidRPr="00FC2EB3">
        <w:rPr>
          <w:rFonts w:ascii="Times New Roman" w:hAnsi="Times New Roman" w:cs="Times New Roman"/>
          <w:sz w:val="28"/>
          <w:szCs w:val="28"/>
        </w:rPr>
        <w:t>Обратите внимание, какими жестами ребёнок сопровождает свою речь. Жесты помогут вам уяснить, трудно ли ему даётся рассказ, а также укажут на необходимость задать уточняющие вопросы.</w:t>
      </w:r>
    </w:p>
    <w:p w:rsidR="0099061F" w:rsidRPr="00FC2EB3" w:rsidRDefault="0099061F" w:rsidP="004F2F62">
      <w:pPr>
        <w:spacing w:line="240" w:lineRule="auto"/>
        <w:rPr>
          <w:rFonts w:ascii="Times New Roman" w:hAnsi="Times New Roman" w:cs="Times New Roman"/>
          <w:sz w:val="28"/>
          <w:szCs w:val="28"/>
        </w:rPr>
      </w:pPr>
    </w:p>
    <w:p w:rsidR="0099061F" w:rsidRPr="00FC2EB3" w:rsidRDefault="0099061F" w:rsidP="004F2F62">
      <w:pPr>
        <w:pStyle w:val="a3"/>
        <w:numPr>
          <w:ilvl w:val="0"/>
          <w:numId w:val="2"/>
        </w:numPr>
        <w:spacing w:line="240" w:lineRule="auto"/>
        <w:rPr>
          <w:rFonts w:ascii="Times New Roman" w:hAnsi="Times New Roman" w:cs="Times New Roman"/>
          <w:sz w:val="28"/>
          <w:szCs w:val="28"/>
        </w:rPr>
      </w:pPr>
      <w:r w:rsidRPr="00FC2EB3">
        <w:rPr>
          <w:rFonts w:ascii="Times New Roman" w:hAnsi="Times New Roman" w:cs="Times New Roman"/>
          <w:sz w:val="28"/>
          <w:szCs w:val="28"/>
        </w:rPr>
        <w:t>Спросите у ребёнка: «Как думаешь, что ты почувствуешь, если Паша ударит тебя?» Такие вопросы учат ребёнка понимать чужие эмоции.</w:t>
      </w:r>
    </w:p>
    <w:p w:rsidR="0099061F" w:rsidRPr="00FC2EB3" w:rsidRDefault="0099061F" w:rsidP="004F2F62">
      <w:pPr>
        <w:spacing w:line="240" w:lineRule="auto"/>
        <w:rPr>
          <w:rFonts w:ascii="Times New Roman" w:hAnsi="Times New Roman" w:cs="Times New Roman"/>
          <w:sz w:val="28"/>
          <w:szCs w:val="28"/>
        </w:rPr>
      </w:pPr>
    </w:p>
    <w:p w:rsidR="00F64256" w:rsidRPr="00FC2EB3" w:rsidRDefault="0099061F" w:rsidP="004F2F62">
      <w:pPr>
        <w:pStyle w:val="a3"/>
        <w:numPr>
          <w:ilvl w:val="0"/>
          <w:numId w:val="2"/>
        </w:numPr>
        <w:spacing w:line="240" w:lineRule="auto"/>
        <w:rPr>
          <w:rFonts w:ascii="Times New Roman" w:hAnsi="Times New Roman" w:cs="Times New Roman"/>
          <w:sz w:val="28"/>
          <w:szCs w:val="28"/>
        </w:rPr>
      </w:pPr>
      <w:r w:rsidRPr="00FC2EB3">
        <w:rPr>
          <w:rFonts w:ascii="Times New Roman" w:hAnsi="Times New Roman" w:cs="Times New Roman"/>
          <w:sz w:val="28"/>
          <w:szCs w:val="28"/>
        </w:rPr>
        <w:t>Выслушав ребёнка, предложите другие решения. Направляйте ребёнка, подсказывайте ему возможные выходы, а не называйте готовые ответы.</w:t>
      </w:r>
    </w:p>
    <w:sectPr w:rsidR="00F64256" w:rsidRPr="00FC2E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293075"/>
    <w:multiLevelType w:val="hybridMultilevel"/>
    <w:tmpl w:val="3A6A7B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F858D2"/>
    <w:multiLevelType w:val="hybridMultilevel"/>
    <w:tmpl w:val="90B605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61F"/>
    <w:rsid w:val="000D6CA3"/>
    <w:rsid w:val="004F2F62"/>
    <w:rsid w:val="0099061F"/>
    <w:rsid w:val="00EA54EF"/>
    <w:rsid w:val="00F64256"/>
    <w:rsid w:val="00FC2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7961A8-5351-4727-8C65-278E2204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1337</Words>
  <Characters>7625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подоксенова анастасия</dc:creator>
  <cp:keywords/>
  <dc:description/>
  <cp:lastModifiedBy>подоксенова анастасия</cp:lastModifiedBy>
  <cp:revision>5</cp:revision>
  <dcterms:created xsi:type="dcterms:W3CDTF">2015-01-14T15:03:00Z</dcterms:created>
  <dcterms:modified xsi:type="dcterms:W3CDTF">2015-01-26T04:11:00Z</dcterms:modified>
</cp:coreProperties>
</file>