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0788" w:rsidRPr="00810788" w:rsidRDefault="00810788" w:rsidP="00810788">
      <w:pPr>
        <w:spacing w:after="300" w:line="39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</w:pPr>
      <w:r w:rsidRPr="00810788">
        <w:rPr>
          <w:rFonts w:ascii="Open Sans" w:eastAsia="Times New Roman" w:hAnsi="Open Sans" w:cs="Open Sans"/>
          <w:b/>
          <w:bCs/>
          <w:color w:val="005EA5"/>
          <w:kern w:val="36"/>
          <w:sz w:val="38"/>
          <w:szCs w:val="38"/>
          <w:lang w:eastAsia="ru-RU"/>
        </w:rPr>
        <w:t>Указ Президента РФ от 01.06.2012 N 761 "О Национальной стратегии действий в интересах детей на 2012 - 2017 годы"</w:t>
      </w:r>
    </w:p>
    <w:p w:rsidR="00810788" w:rsidRPr="00810788" w:rsidRDefault="00810788" w:rsidP="00810788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810788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t>19 сентября 2017 г. 19:36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0" w:name="100003"/>
      <w:bookmarkEnd w:id="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УКАЗ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" w:name="100004"/>
      <w:bookmarkEnd w:id="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ПРЕЗИДЕНТА РОССИЙСКОЙ ФЕДЕРАЦИИ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 НАЦИОНАЛЬНОЙ СТРАТЕГИИ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ДЕЙСТВИЙ В ИНТЕРЕСАХ ДЕТЕЙ НА 2012 - 2017 ГОДЫ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целях формирования государственной политики по улучшению положения детей в Российской Федерации, руководствуясь </w:t>
      </w:r>
      <w:hyperlink r:id="rId5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Конвенцией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 правах ребенка, постановляю: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" w:name="100007"/>
      <w:bookmarkEnd w:id="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Утвердить прилагаемую Национальную </w:t>
      </w:r>
      <w:hyperlink r:id="rId6" w:anchor="100017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стратегию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" w:name="100008"/>
      <w:bookmarkEnd w:id="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Руководителю Администрации Президента Российской Федерации в 2-месячный срок представить на утверждение проект положения о Координационном совете при Президенте Российской Федерации по реализации Национальной стратегии действий в интересах детей на 2012 - 2017 годы и предложения по его составу.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Правительству Российской Федерации: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а) в 3-месячный срок утвердить план первоочередных мероприятий до 2014 года по реализации важнейших положений Национальной </w:t>
      </w:r>
      <w:hyperlink r:id="rId7" w:anchor="100017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стратегии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годы;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" w:name="100011"/>
      <w:bookmarkEnd w:id="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б) предусматривать при формировании проекта федерального бюджета на очередной финансовый год и на плановый период бюджетные ассигнования на реализацию Национальной </w:t>
      </w:r>
      <w:hyperlink r:id="rId8" w:anchor="100017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стратегии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Рекомендовать органам государственной власти субъектов Российской Федерации утвердить региональные стратегии (программы) действий в интересах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" w:name="100013"/>
      <w:bookmarkEnd w:id="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Настоящий Указ вступает в силу со дня его подписания.</w:t>
      </w:r>
    </w:p>
    <w:p w:rsidR="00810788" w:rsidRPr="00810788" w:rsidRDefault="00810788" w:rsidP="00810788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" w:name="100014"/>
      <w:bookmarkEnd w:id="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Президент</w:t>
      </w:r>
    </w:p>
    <w:p w:rsidR="00810788" w:rsidRPr="00810788" w:rsidRDefault="00810788" w:rsidP="00810788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:rsidR="00810788" w:rsidRPr="00810788" w:rsidRDefault="00810788" w:rsidP="00810788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В.ПУТИН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" w:name="100015"/>
      <w:bookmarkEnd w:id="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Москва, Кремль</w:t>
      </w:r>
    </w:p>
    <w:p w:rsidR="00810788" w:rsidRPr="00810788" w:rsidRDefault="00810788" w:rsidP="00810788">
      <w:pPr>
        <w:spacing w:after="18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 июня 2012 года</w:t>
      </w:r>
    </w:p>
    <w:p w:rsidR="00810788" w:rsidRPr="00810788" w:rsidRDefault="00810788" w:rsidP="00810788">
      <w:pPr>
        <w:spacing w:after="18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N 761</w:t>
      </w:r>
    </w:p>
    <w:p w:rsidR="00810788" w:rsidRPr="00810788" w:rsidRDefault="00810788" w:rsidP="00810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788" w:rsidRPr="00810788" w:rsidRDefault="00810788" w:rsidP="00810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788" w:rsidRPr="00810788" w:rsidRDefault="00810788" w:rsidP="0081078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810788" w:rsidRPr="00810788" w:rsidRDefault="00810788" w:rsidP="00810788">
      <w:pPr>
        <w:spacing w:after="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" w:name="100016"/>
      <w:bookmarkEnd w:id="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Утверждена</w:t>
      </w:r>
    </w:p>
    <w:p w:rsidR="00810788" w:rsidRPr="00810788" w:rsidRDefault="00810788" w:rsidP="00810788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Указом Президента</w:t>
      </w:r>
    </w:p>
    <w:p w:rsidR="00810788" w:rsidRPr="00810788" w:rsidRDefault="00810788" w:rsidP="00810788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Российской Федерации</w:t>
      </w:r>
    </w:p>
    <w:p w:rsidR="00810788" w:rsidRPr="00810788" w:rsidRDefault="00810788" w:rsidP="00810788">
      <w:pPr>
        <w:spacing w:after="180" w:line="330" w:lineRule="atLeast"/>
        <w:jc w:val="righ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от 1 июня 2012 г. N 761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" w:name="100017"/>
      <w:bookmarkEnd w:id="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НАЦИОНАЛЬНАЯ СТРАТЕГИЯ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ДЕЙСТВИЙ В ИНТЕРЕСАХ ДЕТЕЙ НА 2012 - 2017 ГОДЫ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" w:name="100018"/>
      <w:bookmarkEnd w:id="1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I. ВВЕДЕНИЕ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" w:name="100019"/>
      <w:bookmarkEnd w:id="1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Согласно Всеобщей декларации прав человека дети имеют право на особую заботу и помощь. </w:t>
      </w:r>
      <w:hyperlink r:id="rId9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Конституция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Российской Федерации гарантирует государственную поддержку семьи, материнства и детства. Подписав </w:t>
      </w:r>
      <w:hyperlink r:id="rId10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Конвенцию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 правах ребенка и иные международные акты в сфере обеспечения прав детей, Российская Федерация выразила приверженность участию в усилиях мирового сообщества по формированию среды, комфортной и доброжелательной для жизни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" w:name="100020"/>
      <w:bookmarkEnd w:id="1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Российской Федерации Национальный план действий в интересах детей был принят в 1995 году и рассчитан на период до 2000 года. В рамках очередного этапа социально-экономического развития страны актуальным является разработка и принятие нового документа - Национальной стратегии действий в интересах детей на 2012 - 2017 годы (далее - Национальная стратегия).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" w:name="100021"/>
      <w:bookmarkEnd w:id="1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Главная цель Национальной стратегии - определить основные направления и задачи государственной политики в интересах детей и ключевые механизмы ее реализации, базирующиеся на общепризнанных принципах и нормах международного права.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" w:name="100022"/>
      <w:bookmarkEnd w:id="1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последнее десятилетие обеспечение благополучного и защищенного детства стало одним из основных национальных приоритетов России. В посланиях Президента Российской Федерации Федеральному Собранию Российской Федерации ставились задачи по разработке современной и эффективной государственной политики в области детства. Проблемы детства и пути их решения нашли свое отражение в </w:t>
      </w:r>
      <w:hyperlink r:id="rId11" w:anchor="100008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12" w:anchor="100014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Концепции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демографической политики Российской Федерации на период до 2025 года.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Инструментом практического решения многих вопросов в сфере детства стала реализация приоритетных национальных проектов "Здоровье" и "Образование", федеральных целевых программ. Принят ряд важнейших законодательных актов, направленных на предупреждение наиболее серьезных угроз осуществлению прав детей. Созданы новые государственные и общественные институты: учреждена должность Уполномоченного при Президенте Российской Федерации по правам ребенка, в ряде субъектов Российской Федерации создан институт уполномоченного по правам ребенка, учрежден Фонд поддержки детей, находящихся в трудной жизненной ситуации. Увеличился объем финансирования социальных расходов из федерального бюджета и бюджетов субъектов Российской Федерации, приняты новые меры социальной поддержки семей с детьми. Впервые в России проведена широкомасштабная общенациональная информационная кампания по противодействию жестокому обращению с детьми, введен в практику единый номер телефона доверия.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" w:name="100024"/>
      <w:bookmarkEnd w:id="1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результате принятых мер наметились позитивные тенденции увеличения рождаемости и снижения детской смертности, улучшения социально-экономического положения семей с детьми, повышения доступности образования и медицинской помощи для детей, увеличения числа устроенных в семьи детей, оставшихся без попечения родителей.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" w:name="100025"/>
      <w:bookmarkEnd w:id="1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Вместе с тем проблемы, связанные с созданием комфортной и доброжелательной для жизни детей среды, сохраняют свою остроту и далеки от окончательного решения. Продолжается </w:t>
      </w: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сокращение численности детского населения, у значительной части детей дошкольного возраста и обучающихся в общеобразовательных учреждениях обнаруживаются различные заболевания и функциональные отклонения.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" w:name="100026"/>
      <w:bookmarkEnd w:id="1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 информации Генеральной прокуратуры Российской Федерации, не снижается количество выявленных нарушений прав детей. В 2011 году более 93 тыс. детей стали жертвами преступлений. Низкими темпами сокращается число детей-инвалидов, детей-сирот и детей, оставшихся без попечения родителей. Остро стоят проблемы подросткового алкоголизма, наркомании и токсикомании: почти четверть преступлений совершается несовершеннолетними в состоянии опьянения.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" w:name="100027"/>
      <w:bookmarkEnd w:id="1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высоких технологий, открытость страны мировому сообществу привели к незащищенности детей от противоправного контента в информационно-телекоммуникационной сети "Интернет" (далее - сеть "Интернет"), усугубили проблемы, связанные с торговлей детьми, детской порнографией и проституцией. По сведениям МВД России, число сайтов, содержащих материалы с детской порнографией, увеличилось почти на треть, а количество самих интернет-материалов - в 25 раз. Значительное число сайтов, посвященных суицидам, доступно подросткам в любое время.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" w:name="100028"/>
      <w:bookmarkEnd w:id="1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Согласно данным Росстата, в 2010 году доля малообеспеченных среди детей в возрасте до 16 лет превышала среднероссийский уровень бедности. В самом уязвимом положении находятся дети в возрасте от полутора до трех лет, дети из многодетных и неполных семей и дети безработных родителей.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" w:name="100029"/>
      <w:bookmarkEnd w:id="2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Масштабы и острота существующих проблем в сфере детства, возникающие новые вызовы, интересы будущего страны и ее безопасности настоятельно требуют от органов государственной власти Российской Федерации, органов местного самоуправления, гражданского общества принятия неотложных мер для улучшения положения детей и их защиты.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" w:name="100030"/>
      <w:bookmarkEnd w:id="2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Основные проблемы в сфере детства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" w:name="100031"/>
      <w:bookmarkEnd w:id="2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Недостаточная эффективность имеющихся механизмов обеспечения и защиты прав и интересов детей, неисполнение международных стандартов в области прав ребенка.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" w:name="100032"/>
      <w:bookmarkEnd w:id="2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Высокий риск бедности при рождении детей, особенно в многодетных и неполных семьях.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" w:name="100033"/>
      <w:bookmarkEnd w:id="2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Распространенность семейного неблагополучия, жестокого обращения с детьми и всех форм насилия в отношении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" w:name="100034"/>
      <w:bookmarkEnd w:id="2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Низкая эффективность профилактической работы с неблагополучными семьями и детьми, распространенность практики лишения родительских прав и социального сиротства.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" w:name="100035"/>
      <w:bookmarkEnd w:id="2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Неравенство между субъектами Российской Федерации в отношении объема и качества доступных услуг для детей и их семей.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" w:name="100036"/>
      <w:bookmarkEnd w:id="2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Социальная исключенность уязвимых категорий детей (дети-сироты и дети, оставшиеся без попечения родителей, дети-инвалиды и дети, находящиеся в социально опасном положении).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" w:name="100037"/>
      <w:bookmarkEnd w:id="2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Нарастание новых рисков, связанных с распространением информации, представляющей опасность для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" w:name="100038"/>
      <w:bookmarkEnd w:id="2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Отсутствие действенных механизмов обеспечения участия детей в общественной жизни, в решении вопросов, затрагивающих их непосредственно.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" w:name="100039"/>
      <w:bookmarkEnd w:id="3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Ключевые принципы Национальной стратегии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" w:name="100040"/>
      <w:bookmarkEnd w:id="3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Реализация основополагающего права каждого ребенка жить и воспитываться в семье. В Российской Федерации должны создаваться условия для обеспечения соблюдения прав и </w:t>
      </w: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законных интересов ребенка в семье, своевременного выявления их нарушений и организации профилактической помощи семье и ребенку, обеспечения адресной поддержки нуждающихся в ней семей с детьми, оказавшимися в трудной жизненной ситуации, а при необходимости - приниматься меры по устройству детей, оставшихся без попечения родителей, на воспитание в семьи граждан.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" w:name="100041"/>
      <w:bookmarkEnd w:id="3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Защита прав каждого ребенка. В Российской Федерации должна быть сформирована система, обеспечивающая реагирование на нарушение прав каждого ребенка без какой-либо дискриминации, включая диагностику ситуации, планирование и принятие необходимого комплекса мер по обеспечению соблюдения прав ребенка и восстановлению нарушенных прав; правовое просвещение; предоставление реабилитационной помощи каждому ребенку, ставшему жертвой жестокого обращения или преступных посягательств.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" w:name="100042"/>
      <w:bookmarkEnd w:id="3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Максимальная реализация потенциала каждого ребенка. В Российской Федерации должны создаваться условия для формирования достойной жизненной перспективы для каждого ребенка, его образования, воспитания и социализации, максимально возможной самореализации в социально позитивных видах деятельности.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" w:name="100043"/>
      <w:bookmarkEnd w:id="3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Сбережение здоровья каждого ребенка. В Российской Федерации должны приниматься меры, направленные на формирование у семьи и детей потребности в здоровом образе жизни, всеобщую раннюю профилактику заболеваемости, внедрение здоровьесберегающих технологий во все сферы жизни ребенка, предоставление квалифицированной медицинской помощи в любых ситуациях.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" w:name="100044"/>
      <w:bookmarkEnd w:id="3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Технологии помощи, ориентированные на развитие внутренних ресурсов семьи, удовлетворение потребностей ребенка и реализуемые при поддержке государства. В Российской Федерации необходимо шире внедрять эффективные технологии социальной работы, предполагающие опору на собственную активность людей, предоставление им возможности участвовать в решении своих проблем наряду со специалистами, поиск нестандартных экономических решений.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" w:name="100045"/>
      <w:bookmarkEnd w:id="3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Особое внимание уязвимым категориям детей. В Российской Федерации во всех случаях особое и достаточное внимание должно быть уделено детям, относящимся к уязвимым категориям. Необходимо разрабатывать и внедрять формы работы с такими детьми, позволяющие преодолевать их социальную исключенность и способствующие реабилитации и полноценной интеграции в общество.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" w:name="100046"/>
      <w:bookmarkEnd w:id="3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профессионализма и высокой квалификации при работе с каждым ребенком и его семьей. В Российской Федерации формирование и реализация политики в области детства должны основываться на использовании последних достижений науки, современных технологий, в том числе в социальной сфере. Необходимо обеспечить условия для качественной подготовки и регулярного повышения квалификации кадров во всех отраслях, так или иначе связанных с работой с детьми и их семьями.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" w:name="100047"/>
      <w:bookmarkEnd w:id="3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Партнерство во имя ребенка. В Российской Федерации политика в области детства должна опираться на технологии социального партнерства, общественно-профессиональную экспертизу, реализовываться с участием бизнес-сообщества, посредством привлечения общественных организаций и международных партнеров к решению актуальных проблем, связанных с обеспечением и защитой прав и интересов детей. Необходимо принимать меры, направленные на формирование открытого рынка социальных услуг, создание системы общественного контроля в сфере обеспечения и защиты прав детей.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" w:name="100048"/>
      <w:bookmarkEnd w:id="3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* * *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" w:name="100049"/>
      <w:bookmarkEnd w:id="4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Национальная стратегия разработана на период до 2017 года и призвана обеспечить достижение существующих международных стандартов в области прав ребенка, формирование единого подхода органов государственной власти Российской Федерации, органов местного самоуправления, институтов гражданского общества и граждан к определению целей, задач, направлений деятельности и первоочередных мер по решению наиболее актуальных проблем детства.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" w:name="100050"/>
      <w:bookmarkEnd w:id="4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Национальная стратегия разработана с учетом Стратегии Совета Европы по защите прав ребенка на 2012 - 2015 годы, которая включает следующие основные цели: способствование появлению дружественных к ребенку услуг и систем; искоренение всех форм насилия в отношении детей; гарантирование прав детей в ситуациях, когда дети особо уязвимы.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" w:name="100051"/>
      <w:bookmarkEnd w:id="4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Участие в реализации положений названной Стратегии Совета Европы, актуальных международных договоров в сфере обеспечения и защиты прав детей и совершенствование российского законодательства в соответствии с общепризнанными принципами и нормами международного права позволят гармонизировать деятельность России по защите прав и интересов детей с деятельностью мирового сообщества, будут способствовать распространению на территории Российской Федерации положительного опыта европейских стран и продвижению инновационного российского опыта на мировую арену, защите прав и интересов российских детей в любой точке земного шара.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" w:name="100052"/>
      <w:bookmarkEnd w:id="4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Реализацию Национальной стратегии предусматривается осуществлять по следующим основным направлениям: семейная политика детствосбережения; доступность качественного обучения и воспитания, культурное развитие и информационная безопасность детей; здравоохранение, дружественное к детям, и здоровый образ жизни; равные возможности для детей, нуждающихся в особой заботе государства; создание системы защиты и обеспечения прав и интересов детей и дружественного к ребенку правосудия; дети - участники реализации Национальной стратегии.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4" w:name="100053"/>
      <w:bookmarkEnd w:id="4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II. СЕМЕЙНАЯ ПОЛИТИКА ДЕТСТВОСБЕРЕЖЕНИЯ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5" w:name="100054"/>
      <w:bookmarkEnd w:id="4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Краткий анализ ситуации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6" w:name="100055"/>
      <w:bookmarkEnd w:id="4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Несмотря на наблюдающийся в последние годы рост рождаемости, число детей в возрасте до 17 лет сократилось за 10 лет с 31,6 миллиона в 2002 году до 25 миллионов в 2011 году.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7" w:name="100056"/>
      <w:bookmarkEnd w:id="4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Для многодетных и неполных семей характерны максимальные риски бедности. Недостаточно удовлетворен спрос на доступные товары и услуги для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8" w:name="100057"/>
      <w:bookmarkEnd w:id="4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Трансформация института семьи сопровождается высоким уровнем социального неблагополучия в семьях, что сопряжено с пьянством и алкоголизмом, наркозависимостью, деградацией семейных и социальных ценностей, социальным сиротством. В случаях несвоевременного выявления и неоказания эффективной профилактической помощи семьям с детьми на ранних этапах основными мерами по защите прав ребенка становятся лишение и ограничение родительских прав (57,4 тыс. родителей в 2011 году).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9" w:name="100058"/>
      <w:bookmarkEnd w:id="4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Недопустимо широко распространены жестокое обращение с детьми, включая физическое, эмоциональное, сексуальное насилие в отношении детей, пренебрежение их основными потребностями.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0" w:name="100059"/>
      <w:bookmarkEnd w:id="5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Основные задачи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1" w:name="100060"/>
      <w:bookmarkEnd w:id="5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бедности среди семей с детьми и обеспечение минимального гарантированного дохода.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2" w:name="100061"/>
      <w:bookmarkEnd w:id="5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Повышение доступности и качества социальных услуг для семей с детьми, основанных на международных стандартах прав ребенка и Рекомендациях Комитета министров Совета Европы о правах детей и социальных услугах, дружественных к детям и семьям.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для всех детей безопасного и комфортного семейного окружения, в условиях которого соблюдаются права ребенка и исключены любые формы жестокого обращения с ним.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3" w:name="100063"/>
      <w:bookmarkEnd w:id="5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профилактики семейного неблагополучия, основанной на его раннем выявлении, индивидуализированной адекватной помощи семье, находящейся в трудной жизненной ситуации, оказываемой на межведомственной основе, приоритете воспитания ребенка в родной семье.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4" w:name="100064"/>
      <w:bookmarkEnd w:id="5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Первоочередные меры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5" w:name="100065"/>
      <w:bookmarkEnd w:id="5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принятие федерального закона, определяющего основы государственной семейной политики.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6" w:name="100066"/>
      <w:bookmarkEnd w:id="5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утверждение стандартов минимальных гарантий доступа к доходам и социальным услугам, определяющих основные показатели качества жизни детей, включая минимальный гарантированный доход, гарантированное социальное жилье, семейный отдых и качество питания.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7" w:name="100067"/>
      <w:bookmarkEnd w:id="5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Проведение мониторинга законодательства Российской Федерации в сфере защиты детства, в том числе уточнение и упорядочение правового содержания понятий "дети, находящиеся в трудной жизненной ситуации", "дети и семьи, находящиеся в социально опасном положении", "дети, нуждающиеся в помощи государства", "дети, оставшиеся без попечения родителей", "жестокое обращение с ребенком".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8" w:name="100068"/>
      <w:bookmarkEnd w:id="5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законодательной базы для реформирования организации работы органов опеки и попечительства по защите прав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59" w:name="100069"/>
      <w:bookmarkEnd w:id="5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Совершенствование правовых механизмов, обеспечивающих возможность участия обоих родителей в воспитании ребенка при раздельном проживании.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0" w:name="100070"/>
      <w:bookmarkEnd w:id="6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Оптимизация полномочий государственных органов по защите прав детей, нормативное закрепление порядка межведомственного взаимодействия по предотвращению семейного неблагополучия, социального сиротства, защите прав и законных интересов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1" w:name="100071"/>
      <w:bookmarkEnd w:id="6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Содействие реализации в субъектах Российской Федерации глобальной инициативы Детского фонда ООН (ЮНИСЕФ) "Города, доброжелательные к детям".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2" w:name="100072"/>
      <w:bookmarkEnd w:id="6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и распространение информации о правах ребенка, адаптированной для детей, родителей, учителей, специалистов, работающих с детьми и в интересах детей, через средства массовой информации, сеть "Интернет", организации и учреждения для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3" w:name="100073"/>
      <w:bookmarkEnd w:id="6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Модернизация государственного статистического наблюдения в сфере защиты семьи, материнства и детства.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4" w:name="100074"/>
      <w:bookmarkEnd w:id="6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системы мониторинга и статистического учета для оценки эффективности семейной и социальной политики в сфере материнства и детства.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5" w:name="100075"/>
      <w:bookmarkEnd w:id="6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Меры, направленные на сокращение бедности среди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семей с детьми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6" w:name="100076"/>
      <w:bookmarkEnd w:id="6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принятие минимальных государственных гарантий в области доходов и социальных услуг, определяющих основные показатели качества жизни семей с детьми.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7" w:name="100077"/>
      <w:bookmarkEnd w:id="6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Совершенствование системы налоговых вычетов для семей с детьми.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8" w:name="100078"/>
      <w:bookmarkEnd w:id="6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Разработка мер по обеспечению регулярности выплат алиментов, достаточных для содержания детей, в том числе посредством создания государственного алиментного фонда.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69" w:name="100079"/>
      <w:bookmarkEnd w:id="6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принятие Стратегии развития индустрии детских товаров на период до 2020 года и плана мероприятий по ее реализации в формате федеральной целевой программы; внесение соответствующих изменений в нормативную правовую базу.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0" w:name="100080"/>
      <w:bookmarkEnd w:id="7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Меры, направленные на формирование безопасного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 комфортного семейного окружения для детей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1" w:name="100081"/>
      <w:bookmarkEnd w:id="7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принятие программы, пропагандирующей ценности семьи, приоритет ответственного родительства, защищенного детства, нетерпимость ко всем формам насилия и телесного наказания в отношении детей через средства массовой информации, систему образования, социальной защиты, здравоохранения и культуры.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2" w:name="100082"/>
      <w:bookmarkEnd w:id="7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нормативное закрепление стандартов оказания специализированных профилактических услуг по предотвращению жестокого обращения с детьми, преодолению семейного неблагополучия и социального сиротства, реабилитационной помощи детям (их семьям), пострадавшим от жестокого обращения.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3" w:name="100083"/>
      <w:bookmarkEnd w:id="7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внедрения и распространения современных технологий профилактической и реабилитационной работы с семьей и детьми.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4" w:name="100084"/>
      <w:bookmarkEnd w:id="7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мер по реализации Рекомендаций Комитета министров Совета Европы о политике в поддержку позитивного родительства.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5" w:name="100085"/>
      <w:bookmarkEnd w:id="7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Повышение доступности услуг для семей с детьми за счет активного развития и поддержки сектора профильных некоммерческих организаций.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6" w:name="100086"/>
      <w:bookmarkEnd w:id="7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Продолжение общенациональной информационной кампании по противодействию жестокому обращению с детьми.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7" w:name="100087"/>
      <w:bookmarkEnd w:id="7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действенных механизмов раннего выявления жестокого обращения и насилия в отношении ребенка, социального неблагополучия семей с детьми и оказания им помощи с участием учреждений образования, здравоохранения, социального обслуживания, в том числе закрепление порядка межведомственного взаимодействия в деятельности по защите прав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8" w:name="100088"/>
      <w:bookmarkEnd w:id="7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полноценной системы подготовки и повышения квалификации специалистов, работающих с детьми и в интересах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79" w:name="100089"/>
      <w:bookmarkEnd w:id="7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распространения и внедрения передового опыта в сфере профилактики жестокого обращения с детьми и реабилитации пострадавших.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0" w:name="100090"/>
      <w:bookmarkEnd w:id="8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6. Меры, направленные на профилактику изъятия ребенка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из семьи, социального сиротства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1" w:name="100091"/>
      <w:bookmarkEnd w:id="8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на межведомственной основе системы раннего выявления социального неблагополучия семей с детьми и комплексной работы с ними для предотвращения распада семьи и лишения родителей родительских прав (при участии органов социальной защиты населения, образования, здравоохранения, служб занятости, комиссий по делам несовершеннолетних и защите их прав, органов опеки и попечительства) с надлежащей координацией деятельности всех служб в сфере реабилитации семьи.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2" w:name="100092"/>
      <w:bookmarkEnd w:id="8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Обеспечение беспрепятственного доступа семей с детьми к необходимым социальным услугам, в том числе на основе развития служб социального сопровождения семей, входящих в группу риска, участковых социальных служб, мобильных бригад, кризисных центров для </w:t>
      </w: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детей, пострадавших от жестокого обращения, и кризисных центров для матерей с детьми в целях осуществления работы с ними по предотвращению отказа от ребенка.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3" w:name="100093"/>
      <w:bookmarkEnd w:id="8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повсеместного внедрения эффективных технологий реабилитации социально неблагополучных семей с детьми.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4" w:name="100094"/>
      <w:bookmarkEnd w:id="8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системы профилактики отказов от детей при рождении и (или) помещении в медицинские учреждения, особенно в случаях выявления у ребенка нарушений развития и несовершеннолетия матерей.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5" w:name="100095"/>
      <w:bookmarkEnd w:id="8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Введение запрета на изъятие детей из семей без предварительного проведения социально-реабилитационной работы, включая возможность замены лишения родительских прав ограничением родительских прав с организацией в этот период реабилитационной работы с семьями.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6" w:name="100096"/>
      <w:bookmarkEnd w:id="8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7. Ожидаемые результаты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7" w:name="100097"/>
      <w:bookmarkEnd w:id="8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Снижение уровня бедности, дефицита доходов у семей с детьми и ликвидация крайних форм проявления бедности.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8" w:name="100098"/>
      <w:bookmarkEnd w:id="8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Ликвидация дефицита услуг, оказываемых дошкольными образовательными учреждениями.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89" w:name="100099"/>
      <w:bookmarkEnd w:id="8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доли детей, не получающих алименты в полном объеме.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0" w:name="100100"/>
      <w:bookmarkEnd w:id="9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Снижение численности семей, находящихся в социально опасном положении.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1" w:name="100101"/>
      <w:bookmarkEnd w:id="9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в обществе ценностей семьи, ребенка, ответственного родительства.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2" w:name="100102"/>
      <w:bookmarkEnd w:id="9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Повышение качества услуг для семей с детьми, находящимися в трудной жизненной ситуации.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3" w:name="100103"/>
      <w:bookmarkEnd w:id="9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эффективных механизмов, способствующих сокращению случаев лишения родительских прав, выявлению семей, входящих в группу риска, их социальному сопровождению и реабилитации, сокращению числа случаев жестокого обращения с детьми в семьях.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4" w:name="100104"/>
      <w:bookmarkEnd w:id="9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числа детей, остающихся без попечения родителей.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5" w:name="100105"/>
      <w:bookmarkEnd w:id="9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III. ДОСТУПНОСТЬ КАЧЕСТВЕННОГО ОБУЧЕНИЯ И ВОСПИТАНИЯ,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КУЛЬТУРНОЕ РАЗВИТИЕ И ИНФОРМАЦИОННАЯ БЕЗОПАСНОСТЬ ДЕТЕЙ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6" w:name="100106"/>
      <w:bookmarkEnd w:id="9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Краткий анализ ситуации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7" w:name="100107"/>
      <w:bookmarkEnd w:id="9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Основной проблемой доступности дошкольного образования для всех категорий детей является дефицит мест в дошкольных образовательных учреждениях. Для повышения доступности дошкольного образования для населения необходимо развитие всех форм дошкольного образования, таких как семейный детский сад, служба ранней помощи, лекотека, центры игровой поддержки ребенка и других, а также развитие негосударственного сектора.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8" w:name="100108"/>
      <w:bookmarkEnd w:id="9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Приоритетом в данной сфере является повышение качества дошкольного образования в целях обеспечения равных стартовых возможностей для обучения детей в начальной школе. На этапе дошкольного образования очень важны организация психолого-педагогической поддержки семьи и повышение компетентности родителей в вопросах воспитания и развития ребенка.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99" w:name="100109"/>
      <w:bookmarkEnd w:id="9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Обеспечение прав граждан и государственных гарантий на получение общедоступного и качественного бесплатного общего образования является одним из основных принципов государственной политики в области образования. В целях реализации системных задач, поставленных в рамках национальной образовательной инициативы "Наша новая школа", Правительством Российской Федерации утвержден план действий по модернизации общего </w:t>
      </w: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образования на 2011 - 2015 годы. В рамках реализации данной инициативы особое внимание уделяется вопросам обеспечения качества общего образования. Предстоит серьезное обновление программ и методов работы школы, устранение искусственной дифференциации школ по качеству образования. Новые федеральные государственные образовательные стандарты должны обеспечить доступность для каждого старшеклассника нескольких профилей обучения, соответствующих его склонностям и жизненным планам.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0" w:name="100110"/>
      <w:bookmarkEnd w:id="10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Общероссийская система оценки качества образования строится на принципах охвата всех ступеней общего образования процедурами оценки качества образования, участия в построении этой системы (в части, касающейся общего образования) органов управления образованием всех уровней (федеральных, региональных и муниципальных) и непосредственно образовательных учреждений.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1" w:name="100111"/>
      <w:bookmarkEnd w:id="10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Таким образом, создаваемая общероссийская система оценки качества образования призвана обеспечить единство требований к подготовленности выпускников, объективность оценки достижений обучающихся,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2" w:name="100112"/>
      <w:bookmarkEnd w:id="10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Продолжает совершенствоваться проведение единого государственного экзамена, усиливается контроль за соблюдением установленного порядка проведения экзаменов, повышается качество информированности населения об организации и результатах проведения экзаменов. В первую очередь это касается системы общественного наблюдения, которая с 2011 года введена на законодательной основе. В настоящее время ведется проработка возможных механизмов совершенствования существующих моделей проведения единого государственного экзамена путем развития информационно-коммуникационных технологий. Так, в 2012 году планируется внедрение электронной системы тестирования на экзамене по информатике и информационно-коммуникационным технологиям, а на экзамене по иностранному языку - устного компонента, как это предусмотрено федеральным компонентом государственного образовательного стандарта. При этом предполагается учитывать опыт апробации аналогичных форм проведения экзаменов по данным предметам в ходе эксперимента по введению единого государственного экзамена.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3" w:name="100113"/>
      <w:bookmarkEnd w:id="10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Вместе с тем продолжают нарастать проблемы, из-за нерешенности которых права и интересы детей в системе образования оказываются во многом не реализованными. Этими проблемами являются: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4" w:name="100114"/>
      <w:bookmarkEnd w:id="10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дефицит мест в дошкольных образовательных учреждениях, невысокий уровень качества дошкольного образования;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5" w:name="100115"/>
      <w:bookmarkEnd w:id="10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дифференциация в доступе отдельных категорий детей к качественному основному и дополнительному образованию;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6" w:name="100116"/>
      <w:bookmarkEnd w:id="10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отстающее от современных потребностей общества качество образования как целостного процесса обучения и воспитания детей, неэффективное управление этим процессом и слабый контроль за качеством образовательных услуг;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7" w:name="100117"/>
      <w:bookmarkEnd w:id="10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несоответствие современной системы обеспечения информационной безопасности детей новым рискам, связанным с развитием сети "Интернет" и информационных технологий, нарастающему противоправному контенту.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8" w:name="100118"/>
      <w:bookmarkEnd w:id="10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Низкий уровень этического, гражданско-патриотического, культурно-эстетического развития различных категорий детей приводит к возникновению в подростковой среде межэтнической </w:t>
      </w: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и межконфессиональной напряженности, ксенофобии, к дискриминационному поведению детей и подростков, агрессивности, травле сверстников и другим асоциальным проявлениям.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09" w:name="100119"/>
      <w:bookmarkEnd w:id="10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Основные задачи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0" w:name="100120"/>
      <w:bookmarkEnd w:id="11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доступности качественного дошкольного образования, расширение вариативности его форм.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Реализация прав детей различных категорий на получение общедоступного и качественного бесплатного общего образования на основе модернизации общего образования в полном соответствии с требованиями федеральных государственных образовательных стандартов.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1" w:name="100122"/>
      <w:bookmarkEnd w:id="11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Защита образовательных прав детей, принадлежащих к национальным и этническим группам, проживающим в экстремальных условиях районов Крайнего Севера и приравненных к ним местностях.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2" w:name="100123"/>
      <w:bookmarkEnd w:id="11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общероссийской системы оценки качества образования, обеспечивающей единство требований к подготовленности выпускников, объективность оценки достижений обучающихся и качества учебно-воспитательной работы образовательных учреждений, преемственность между разными ступенями общего образования, возможность использования результатов оценки качества для принятия необходимых управленческих решений.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3" w:name="100124"/>
      <w:bookmarkEnd w:id="11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условий для выявления и развития талантливых детей и детей со скрытой одаренностью независимо от сферы одаренности, места жительства и социально-имущественного положения их семей.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4" w:name="100125"/>
      <w:bookmarkEnd w:id="11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новой общественно-государственной системы воспитания детей, обеспечивающей их социализацию, высокий уровень гражданственности, патриотичности, толерантности, законопослушное поведение.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5" w:name="100126"/>
      <w:bookmarkEnd w:id="11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системы дополнительных образовательных услуг на бесплатной основе, инфраструктуры творческого развития и воспитания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6" w:name="100127"/>
      <w:bookmarkEnd w:id="11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Государственная поддержка развития детских библиотек, литературы, кино и телевидения для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7" w:name="100128"/>
      <w:bookmarkEnd w:id="11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профилактики межэтнической, межконфессиональной и социально-имущественной напряженности в образовательной среде в соответствии с современными вызовами.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8" w:name="100129"/>
      <w:bookmarkEnd w:id="11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информационной безопасности детства путем реализации единой государственной политики в сфере защиты детей от информации, причиняющей вред их здоровью и развитию.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19" w:name="100130"/>
      <w:bookmarkEnd w:id="11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Меры, направленные на обеспечение доступности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 качества образования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0" w:name="100131"/>
      <w:bookmarkEnd w:id="12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государственной поддержки строительства новых дошкольных образовательных учреждений, а также развития всех форм дошкольного образования, таких как семейный детский сад, служба ранней помощи, лекотека, центры игровой поддержки ребенка и другие, включая негосударственный сектор.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1" w:name="100132"/>
      <w:bookmarkEnd w:id="12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развития способностей каждого ученика массовой школы, доступности для каждого старшеклассника выбора профилей обучения, соответствующих его склонностям и жизненным планам.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2" w:name="100133"/>
      <w:bookmarkEnd w:id="12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Законодательное закрепление правовых механизмов реализации права детей-инвалидов и детей с ограниченными возможностями здоровья на включение в существующую </w:t>
      </w: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образовательную среду на уровне дошкольного, общего и профессионального образования (права на инклюзивное образование).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3" w:name="100134"/>
      <w:bookmarkEnd w:id="12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реализации гарантий доступности качественного образования для детей-сирот и детей, оставшихся без попечения родителей, и их поддержки на всех уровнях образования.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4" w:name="100135"/>
      <w:bookmarkEnd w:id="12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условий для развития различных региональных вариантов поликультурной модели дошкольного и общего образования, обеспечивающей формирование российской гражданской идентичности.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5" w:name="100136"/>
      <w:bookmarkEnd w:id="12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Продолжение внедрения электронных, устных и других новых форм оценки знаний обучающихся, а также расширение содержания тестирования в рамках совершенствования существующих моделей проведения единого государственного экзамена и государственной итоговой аттестации.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6" w:name="100137"/>
      <w:bookmarkEnd w:id="12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современных технологий контроля, включая общественное наблюдение, за соблюдением установленного порядка проведения экзаменов и повышение качества информированности населения об организации и результатах проведения экзаменов с использованием информационно-коммуникационных технологий.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7" w:name="100138"/>
      <w:bookmarkEnd w:id="12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предоставления детям качественной психологической и коррекционно-педагогической помощи в образовательных учреждениях.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8" w:name="100139"/>
      <w:bookmarkEnd w:id="12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разработки примерных программ, определяющих единую содержательную основу подготовки педагогов-психологов, а также детального правового регулирования оказания психологической помощи детям педагогами-психологами.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29" w:name="100140"/>
      <w:bookmarkEnd w:id="12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психолого-педагогической поддержки семьи и повышения педагогической компетентности родителей, психологического сопровождения развития ребенка в условиях семьи и образовательного учреждения.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0" w:name="100141"/>
      <w:bookmarkEnd w:id="13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Меры, направленные на поиск и поддержку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талантливых детей и молодежи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1" w:name="100142"/>
      <w:bookmarkEnd w:id="13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нормативно-правового закрепления особых образовательных запросов одаренных детей; поддержка и развитие образовательных учреждений, специализирующихся на работе с одаренными детьми.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2" w:name="100143"/>
      <w:bookmarkEnd w:id="13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национального ресурсного центра для работы с одаренными детьми в целях обеспечения разработки методологии и методов диагностики, развития, обучения и психолого-педагогической поддержки одаренных детей для использования в массовой школе и в специализированных школах для одаренных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3" w:name="100144"/>
      <w:bookmarkEnd w:id="13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специальной подготовки и переподготовки психолого-педагогических кадров для работы с одаренными детьми, а также для работы с их родителями (законными представителями).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4" w:name="100145"/>
      <w:bookmarkEnd w:id="13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информационной поддержки государственной политики по оказанию помощи талантливым детям и молодежи.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5" w:name="100146"/>
      <w:bookmarkEnd w:id="13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Меры, направленные на развитие воспитания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 социализацию детей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6" w:name="100147"/>
      <w:bookmarkEnd w:id="13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общенациональной стратегии развития воспитания как основы реализации государственной политики.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7" w:name="100148"/>
      <w:bookmarkEnd w:id="13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развития научных основ воспитания и социализации подрастающих поколений.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8" w:name="100149"/>
      <w:bookmarkEnd w:id="13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Внедрение современных программ гражданско-патриотического воспитания, направленных на формирование российской гражданской идентичности, культуры толерантности, социальной компетентности в сфере этнического и межконфессионального взаимодействия, готовности к защите Отечества и позитивного отношения у молодых людей к службе в рядах Вооруженных Сил Российской Федерации.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39" w:name="100150"/>
      <w:bookmarkEnd w:id="13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Нормативное урегулирование ресурсного обеспечения воспитательной деятельности (материально-технического, финансового, кадрового, информационно-методического) и организации контроля за условиями, созданными в образовательных учреждениях для воспитания и социализации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0" w:name="100151"/>
      <w:bookmarkEnd w:id="14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проведения комплексной профилактики негативных явлений в детской среде; обновление форм и методов борьбы с детской безнадзорностью, наркоманией, алкоголизмом, преступностью, проституцией; разработка эффективных механизмов профилактики девиантного поведения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1" w:name="100152"/>
      <w:bookmarkEnd w:id="14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эффективных механизмов сотрудничества органов управления образованием, гражданского общества, представителей различных конфессий, средств массовой информации, родительских сообществ в области воспитания и социализации детей.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2" w:name="100153"/>
      <w:bookmarkEnd w:id="14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6. Меры, направленные на развитие системы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дополнительного образования, инфраструктуры творческого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развития и воспитания детей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3" w:name="100154"/>
      <w:bookmarkEnd w:id="14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внедрение федеральных требований к образовательным программам дополнительного образования и спортивно-досуговой деятельности.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4" w:name="100155"/>
      <w:bookmarkEnd w:id="14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нормативно-правовой базы в целях введения именных сертификатов для детей на получение гарантированных бесплатных услуг дополнительного образования, спортивно-досуговых услуг по месту жительства.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5" w:name="100156"/>
      <w:bookmarkEnd w:id="14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Оказание поддержки музейным учреждениям, школам искусств, реализующим программы художественно-эстетической направленности для детей дошкольного возраста и детей, обучающихся в общеобразовательных учреждениях, в том числе для детей-инвалидов, детей-сирот и детей, оставшихся без попечения родителей.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6" w:name="100157"/>
      <w:bookmarkEnd w:id="14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Расширение сети детских и юношеских творческих объединений, клубов по месту жительства, лагерей труда и отдыха, других форм самодеятельности детей и подростков; развитие разнообразных форм туризма и краеведения; привлечение подростков к различным видам общественно полезной и личностно значимой деятельности.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7" w:name="100158"/>
      <w:bookmarkEnd w:id="14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Оказание государственной поддержки существующим и создаваемым новым телевизионным каналам и передачам для детей, подростков, детским театрам, кино- и телестудиям.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8" w:name="100159"/>
      <w:bookmarkEnd w:id="14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государственного заказа на издательскую, кино- и компьютерную продукцию.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49" w:name="100160"/>
      <w:bookmarkEnd w:id="14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Оказание государственной поддержки публичным электронным библиотекам, музейным, театральным и иным интернет-ресурсам для детей и подростков.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0" w:name="100161"/>
      <w:bookmarkEnd w:id="15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Реализация системы мер по сохранению и развитию специализированных детских библиотек.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1" w:name="100162"/>
      <w:bookmarkEnd w:id="15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Оказание государственной поддержки разработке и реализации комплексных межотраслевых программ, а также общенациональным акциям по развитию детского чтения и литературы для детей; организации открытых конкурсов на создание литературных произведений для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2" w:name="100163"/>
      <w:bookmarkEnd w:id="15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системы повышения профессиональной компетентности педагогических кадров в сфере дополнительного образования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3" w:name="100164"/>
      <w:bookmarkEnd w:id="15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Доведение оплаты труда педагогов учреждений дополнительного образования детей, в том числе педагогов в системе учреждений культуры, до уровня не ниже среднего для учителей в регионе.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4" w:name="100165"/>
      <w:bookmarkEnd w:id="15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7. Меры, направленные на обеспечение информационной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безопасности детства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5" w:name="100166"/>
      <w:bookmarkEnd w:id="15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и внедрение программ обучения детей и подростков правилам безопасного поведения в интернет-пространстве, профилактики интернет-зависимости, предупреждения рисков вовлечения в противоправную деятельность, порнографию, участие во флешмобах.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6" w:name="100167"/>
      <w:bookmarkEnd w:id="15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правовых механизмов блокирования информационных каналов проникновения через источники массовой информации в детско-подростковую среду элементов криминальной психологии, культа насилия, других откровенных антиобщественных тенденций и соответствующей им атрибутики.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7" w:name="100168"/>
      <w:bookmarkEnd w:id="15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системы мониторинговых исследований по вопросам обеспечения безопасности образовательной среды образовательных учреждений, а также по вопросам научно-методического и нормативно-правового обеспечения соблюдения санитарно-гигиенических требований к использованию информационно-компьютерных средств в образовании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8" w:name="100169"/>
      <w:bookmarkEnd w:id="15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общественных механизмов экспертизы интернет-контента для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59" w:name="100170"/>
      <w:bookmarkEnd w:id="15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порталов и сайтов, аккумулирующих сведения о лучших ресурсах для детей и родителей; стимулирование родителей к использованию услуги "Родительский контроль", позволяющей устанавливать ограничения доступа к сети "Интернет".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0" w:name="100171"/>
      <w:bookmarkEnd w:id="16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8. Ожидаемые результаты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1" w:name="100172"/>
      <w:bookmarkEnd w:id="16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всеобщей доступности дошкольного образования для всех категорий детей, повышение гибкости и многообразия форм предоставления дошкольных услуг на основе реализации существующих (основных) и новых (дополнительных) форм их финансирования и организации.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2" w:name="100173"/>
      <w:bookmarkEnd w:id="16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обучения и воспитания детей, обучающихся в образовательных учреждениях, в соответствии с требованиями новых федеральных государственных образовательных стандартов; развитие материально-технической базы образовательных учреждений, в том числе с использованием современных информационно-компьютерных технологий.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3" w:name="100174"/>
      <w:bookmarkEnd w:id="16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Расширение возможностей обучения детей с ограниченными возможностями здоровья в общеобразовательных учреждениях.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4" w:name="100175"/>
      <w:bookmarkEnd w:id="16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Расширение вариативности программ, рассчитанных на детей с разными уровнем, типом и формами проявления способностей, в том числе индивидуализированных программ развития (для детей с особой одаренностью).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5" w:name="100176"/>
      <w:bookmarkEnd w:id="16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Повышение рейтинга российских школьников в международных оценках качества образования.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6" w:name="100177"/>
      <w:bookmarkEnd w:id="16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Рост удовлетворенности обучающихся и их родителей условиями воспитания, обучения и развития детей в образовательных учреждениях.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7" w:name="100178"/>
      <w:bookmarkEnd w:id="16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численности детей и подростков, задействованных в различных формах внешкольной деятельности.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8" w:name="100179"/>
      <w:bookmarkEnd w:id="16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доли школьников, вовлеченных в освоение дополнительных образовательных программ, в том числе не менее 60 процентов - на бесплатной основе.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69" w:name="100180"/>
      <w:bookmarkEnd w:id="16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Повсеместная доступность для детей различных видов социально-психологической, педагогической помощи и поддержки в трудной жизненной ситуации.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0" w:name="100181"/>
      <w:bookmarkEnd w:id="17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числа детей, демонстрирующих активную жизненную позицию, самостоятельность и творческую инициативу в созидательной деятельности, ответственное отношение к жизни, окружающей среде, приверженных позитивным нравственным и эстетическим ценностям.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1" w:name="100182"/>
      <w:bookmarkEnd w:id="17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числа детей и подростков с асоциальным поведением.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2" w:name="100183"/>
      <w:bookmarkEnd w:id="17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Стимулирование интереса детей к историческому и культурному наследию России, многообразию культур различных народностей и этносов, религий.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3" w:name="100184"/>
      <w:bookmarkEnd w:id="17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вариативности программ дополнительного образования, реализуемых музеями и культурными центрами.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4" w:name="100185"/>
      <w:bookmarkEnd w:id="17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Рост посещаемости детских библиотек, музеев, культурных центров, театров.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5" w:name="100186"/>
      <w:bookmarkEnd w:id="17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надежной системы защиты детей от противоправного контента в образовательной среде школы и дома.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6" w:name="100187"/>
      <w:bookmarkEnd w:id="17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числа детей, пострадавших от противоправного контента в интернет-среде.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7" w:name="100188"/>
      <w:bookmarkEnd w:id="17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IV. ЗДРАВООХРАНЕНИЕ, ДРУЖЕСТВЕННОЕ К ДЕТЯМ,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 ЗДОРОВЫЙ ОБРАЗ ЖИЗНИ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8" w:name="100189"/>
      <w:bookmarkEnd w:id="17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Краткий анализ ситуации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79" w:name="100190"/>
      <w:bookmarkEnd w:id="17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 начало 2011 года в 37 субъектах Российской Федерации показатели младенческой смертности были выше, чем в среднем по Российской Федерации, только в 22 регионах работали перинатальные центры. В ряде субъектов Российской Федерации недостаточно финансово обеспечены региональные целевые программы в области охраны и укрепления здоровья детей; ненадлежащим образом организуется медико-социальная помощь для беременных и кормящих матерей, проведение диспансеризации и иммунизации детей; бесплатные медицинские услуги, гарантированные государством, неправомерно подменяются платными медицинскими услугами; не налажено должным образом обеспечение лекарствами и питанием в учреждениях здравоохранения; не соблюдаются права обучающихся в образовательных учреждениях на охрану и укрепление здоровья.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0" w:name="100191"/>
      <w:bookmarkEnd w:id="18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Подростки в возрасте от 10 до 18 лет нередко оказываются вне достаточного внимания со стороны государства. Трудности, с которыми они сталкиваются в этот сложный возрастной период, подчас приводят к самым трагическим последствиям. По распространенности суицидов среди подростков Россия занимает одно из ведущих мест в мире, уровень смертности детей значительно выше, чем в других европейских странах. Особого внимания требуют проблемы подросткового алкоголизма, включая "пивной алкоголизм", наркомании и токсикомании, немедицинского потребления наркотических средств, психотропных и других токсических веществ детьми, особенно школьного возраста.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1" w:name="100192"/>
      <w:bookmarkEnd w:id="18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Основные задачи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2" w:name="100193"/>
      <w:bookmarkEnd w:id="18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условий для здорового развития каждого ребенка с рождения, обеспечение доступа всех категорий детей к качественным услугам и стандартам системы здравоохранения, средствам лечения болезней и восстановления здоровья.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3" w:name="100194"/>
      <w:bookmarkEnd w:id="18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подростковой медицины, клиник, дружественных к детям и молодежи, стимулирование потребности в здоровом образе жизни.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4" w:name="100195"/>
      <w:bookmarkEnd w:id="18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Обеспечение надлежащих комплексных услуг и стандартов в сфере здравоохранения для детей с особыми потребностями.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5" w:name="100196"/>
      <w:bookmarkEnd w:id="18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современной модели организации отдыха и оздоровления детей на принципах государственно-частного партнерства.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6" w:name="100197"/>
      <w:bookmarkEnd w:id="18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Формирование потребности у детей и подростков в здоровом питании и совершенствование системы обеспечения качественным питанием детей в образовательных учреждениях, лечебных и лечебно-профилактических, санаторно-курортных и реабилитационных учреждениях.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7" w:name="100198"/>
      <w:bookmarkEnd w:id="18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Меры по созданию дружественного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 ребенку здравоохранения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8" w:name="100199"/>
      <w:bookmarkEnd w:id="18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Совершенствование нормативно-правового обеспечения в области охраны здоровья детей, медицинской помощи женщинам и детям.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89" w:name="100200"/>
      <w:bookmarkEnd w:id="18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эффективных организационных и медицинских технологий на основе современных порядков и стандартов оказания медицинской помощи детям.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0" w:name="100201"/>
      <w:bookmarkEnd w:id="19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службы сопровождения и поддержки беременных, оказавшихся в трудной жизненной ситуации, для предотвращения отказов от ребенка.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1" w:name="100202"/>
      <w:bookmarkEnd w:id="19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юридического и психологического сопровождения рожениц в женских консультациях и родильных домах.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2" w:name="100203"/>
      <w:bookmarkEnd w:id="19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Завершение создания современных перинатальных центров во всех субъектах Российской Федерации.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3" w:name="100204"/>
      <w:bookmarkEnd w:id="19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Осуществление комплекса мер, направленных на снижение младенческой и детской смертности.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4" w:name="100205"/>
      <w:bookmarkEnd w:id="19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Совершенствование системы наблюдения за детьми первого года жизни в амбулаторно-поликлинических учреждениях в целях выявления детей, подверженных риску задержки двигательного, речевого и когнитивного развития, и своевременного оказания им медицинской помощи.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5" w:name="100206"/>
      <w:bookmarkEnd w:id="19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возможности экстренной транспортировки больных детей из труднодоступных районов и организация доступа врачей в такие районы для профилактической работы с детьми.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6" w:name="100207"/>
      <w:bookmarkEnd w:id="19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родильных домов и перинатальных центров необходимыми реактивами и реагентами для проведения скрининг-диагностики.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7" w:name="100208"/>
      <w:bookmarkEnd w:id="19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повсеместного проведения обследования детей на наличие наследственных заболеваний, включая генетическое обследование детей, находящихся в организациях для детей-сирот и детей, оставшихся без попечения родителей, с предоставлением соответствующей информации кандидатам в опекуны и усыновители.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8" w:name="100209"/>
      <w:bookmarkEnd w:id="19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технологий комплексной диагностики и ранней медико-социальной помощи детям с отклонениями в развитии и здоровье, а также оказание необходимой помощи их семьям.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199" w:name="100210"/>
      <w:bookmarkEnd w:id="19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Осуществление необходимых организационных мер по обеспечению нахождения родителей (законных представителей) рядом с ребенком, получающим медицинскую помощь в учреждениях здравоохранения.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0" w:name="100211"/>
      <w:bookmarkEnd w:id="20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полного цикла производства на территории Российской Федерации стратегически необходимых лекарственных средств и изделий медицинского назначения для лечения детей и подростков.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1" w:name="100212"/>
      <w:bookmarkEnd w:id="20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Изучение потребностей детей в получении всех видов высокотехнологичной медицинской помощи и лечения, обеспечение их предоставления нуждающимся в них детям, сокращение времени ожидания такой помощи и лечения.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2" w:name="100213"/>
      <w:bookmarkEnd w:id="20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федерального регистра детей с редкими заболеваниями и организация адресного финансирования лечения таких детей за счет бюджетных ассигнований федерального бюджета согласно этому регистру; ускорение решения вопроса об обеспечении детей с орфанными заболеваниями специальным лечением, питанием и реабилитационным оборудованием.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3" w:name="100214"/>
      <w:bookmarkEnd w:id="20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Законодательное закрепление возможности софинансирования оказания высокотехнологичной медицинской помощи детям за счет бюджетных ассигнований федерального бюджета и благотворительных пожертвований.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4" w:name="100215"/>
      <w:bookmarkEnd w:id="20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создания сети учреждений (отделений), служб, оказывающих паллиативную медицинскую помощь детям, страдающим неизлечимыми заболеваниями.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5" w:name="100216"/>
      <w:bookmarkEnd w:id="20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Распространение ежегодной обязательной диспансеризации детей-сирот и детей, оставшихся без попечения родителей, воспитывающихся в организациях, на детей-сирот и детей, оставшихся без попечения родителей, находящихся на семейном воспитании.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6" w:name="100217"/>
      <w:bookmarkEnd w:id="20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подростковой медицины, создание молодежных консультаций, центров охраны репродуктивного здоровья подростков и центров медико-социальной помощи подросткам.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7" w:name="100218"/>
      <w:bookmarkEnd w:id="20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Проведение просветительской работы по предупреждению ранней беременности и абортов у несовершеннолетних.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8" w:name="100219"/>
      <w:bookmarkEnd w:id="20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кризисных центров по типу "маленькая мама" для оказания помощи несовершеннолетним беременным и матерям с детьми.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09" w:name="100220"/>
      <w:bookmarkEnd w:id="20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Поддержка успешно реализуемых в регионах проектов создания клиник, дружественных к детям и молодежи.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0" w:name="100221"/>
      <w:bookmarkEnd w:id="21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Восстановление медицинских кабинетов в общеобразовательных учреждениях.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1" w:name="100222"/>
      <w:bookmarkEnd w:id="21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Повышение ответственности медицинского персонала медицинских учреждений за некачественное оказание медицинской помощи детям.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2" w:name="100223"/>
      <w:bookmarkEnd w:id="21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Рассмотрение вопроса о возможности использования средств материнского капитала на оплату дорогостоящего лечения ребенка, включая проведение дорогостоящих операций как в России, так и за рубежом.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3" w:name="100224"/>
      <w:bookmarkEnd w:id="21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механизмов финансовой поддержки, в том числе Фондом поддержки детей, находящихся в трудной жизненной ситуации, негосударственных фондов и организаций, активно занимающихся финансовой поддержкой лечения детей.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4" w:name="100225"/>
      <w:bookmarkEnd w:id="21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Меры по развитию политики формирования здорового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образа жизни детей и подростков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5" w:name="100226"/>
      <w:bookmarkEnd w:id="21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реализации комплекса мероприятий социальной рекламы, направленных на формирование здорового образа жизни, профилактику суицидального поведения среди несовершеннолетних, информирование о деятельности служб поддержки и экстренной психологической и социально-правовой помощи, в том числе через сеть "Интернет", телефоны службы анонимного консультирования.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6" w:name="100227"/>
      <w:bookmarkEnd w:id="21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Привлечение институтов гражданского общества, развитие волонтерского движения в целях решения проблем, связанных с формированием у детей и подростков потребности в здоровом </w:t>
      </w: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образе жизни и получением поддержки и помощи в ситуациях, связанных с риском причинения вреда здоровью.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7" w:name="100228"/>
      <w:bookmarkEnd w:id="21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Распространение здоровьесберегающих технологий обучения, технологий "школа здоровья" на все образовательные учреждения, включая организации для детей-сирот и детей, оставшихся без попечения родителей.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8" w:name="100229"/>
      <w:bookmarkEnd w:id="21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доступности занятий физической культурой, туризмом и спортом для всех категорий детей в соответствии с их потребностями и возможностями с ориентацией на формирование ценностей здорового образа жизни.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19" w:name="100230"/>
      <w:bookmarkEnd w:id="21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инновационных оздоровительных и физкультурно-спортивных технологий в работу образовательных учреждений и организаций.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0" w:name="100231"/>
      <w:bookmarkEnd w:id="22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Повышение эффективности проведения мероприятий, направленных на профилактику ВИЧ-инфекции и вирусных гепатитов B и C, туберкулеза, и совершенствование системы противодействия распространению этих заболеваний среди целевых групп школьников, молодежи и наиболее уязвимых групп населения.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1" w:name="100232"/>
      <w:bookmarkEnd w:id="22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Активизация деятельности центров здоровья для детей в сфере проведения обследования детей, обучения их гигиеническим навыкам и мотивирования к отказу от вредных привычек.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2" w:name="100233"/>
      <w:bookmarkEnd w:id="22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Реализация программ гигиенического воспитания в целях предоставления детям возможности осуществлять информированный выбор в вопросах здорового образа жизни.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3" w:name="100234"/>
      <w:bookmarkEnd w:id="22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Проведение мониторинга по стандартной оценке качества жизни ребенка, включая эмоциональный, коммуникативный и психосоматический компоненты.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4" w:name="100235"/>
      <w:bookmarkEnd w:id="22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регулярного государственного мониторинга основных поведенческих рисков, опасных для здоровья детей и подростков.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5" w:name="100236"/>
      <w:bookmarkEnd w:id="22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системы мер по предотвращению подросткового суицида, включая подготовку психологов в системе здравоохранения для работы с детьми и подростками с суицидальными наклонностями, а также организацию проведения психологическими службами образовательных учреждений профилактической работы с детьми, родителями, социальным окружением ребенка.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6" w:name="100237"/>
      <w:bookmarkEnd w:id="22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программы противодействия пропаганде молодежных суицидов в интернет-среде.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7" w:name="100238"/>
      <w:bookmarkEnd w:id="22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Ограничение (вплоть до полного запрета) скрытой рекламы табака, алкогольной продукции, привлекающей внимание детей и подростков.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8" w:name="100239"/>
      <w:bookmarkEnd w:id="22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новых видов отдыха и досуга для подростков, исключающих традиции курения, употребления алкогольной продукции.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29" w:name="100240"/>
      <w:bookmarkEnd w:id="22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культурного, здорового досуга детей и подростков, проживающих в малых городах и сельской местности, в том числе в рамках реализации государственных целевых программ.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0" w:name="100241"/>
      <w:bookmarkEnd w:id="23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Активизация работы по исполнению соответствующих ведомственных нормативных правовых актов о психологическом тестировании обучающихся в образовательных учреждениях на предмет потребления наркотических средств, психотропных и других токсических веществ.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1" w:name="100242"/>
      <w:bookmarkEnd w:id="23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Внесение в федеральное законодательство изменений, касающихся раннего выявления лиц, допускающих немедицинское потребление наркотических средств и психотропных веществ, среди обучающихся в образовательных учреждениях общего и профессионального образования, а также оказания наркологической помощи несовершеннолетним, больным </w:t>
      </w: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наркоманией, в возрасте от 16 до 18 лет без их согласия по просьбе или с согласия их родителей (законных представителей).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2" w:name="100243"/>
      <w:bookmarkEnd w:id="23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Меры по формированию современной модели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организации отдыха и оздоровления детей, основанной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 принципах государственно-частного партнерства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3" w:name="100244"/>
      <w:bookmarkEnd w:id="23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на федеральном уровне системы координации деятельности соответствующих государственных органов и организаций.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4" w:name="100245"/>
      <w:bookmarkEnd w:id="23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системы мер по поддержке и развитию инфраструктуры отдыха и оздоровления детей, в том числе по нормативному финансированию программ в данной сфере.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5" w:name="100246"/>
      <w:bookmarkEnd w:id="23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схемы взаимодействия санаторно-курортных учреждений с реабилитационными центрами для предоставления более качественных услуг детям-инвалидам и детям с хроническими заболеваниями по путевкам "мать и дитя".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6" w:name="100247"/>
      <w:bookmarkEnd w:id="23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Расширение сети санаторно-курортных учреждений для совместного пребывания детей с родителями (законными представителями).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7" w:name="100248"/>
      <w:bookmarkEnd w:id="23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6. Меры по формированию культуры здорового питания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детей и подростков, обеспечению качества и режима питания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как залога здоровья ребенка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8" w:name="100249"/>
      <w:bookmarkEnd w:id="23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просветительской работы с использованием специальных обучающих программ, средств массовой коммуникации, включая интернет-технологии, социальную рекламу, по формированию культуры здорового питания.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39" w:name="100250"/>
      <w:bookmarkEnd w:id="23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Осуществление мер по совершенствованию системы обеспечения качественным горячим питанием воспитанников дошкольных учреждений и обучающихся в общеобразовательных учреждениях и учреждениях начального профессионального образования.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0" w:name="100251"/>
      <w:bookmarkEnd w:id="24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регулярных проверок качества питания в образовательных, лечебных и лечебно-профилактических, санаторно-курортных и реабилитационных учреждениях.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1" w:name="100252"/>
      <w:bookmarkEnd w:id="24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особого контроля за обеспечением качественным питанием больных детей, страдающих социально значимыми заболеваниями.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2" w:name="100253"/>
      <w:bookmarkEnd w:id="24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7. Ожидаемые результаты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3" w:name="100254"/>
      <w:bookmarkEnd w:id="24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Снижение показателей младенческой и детской смертности.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4" w:name="100255"/>
      <w:bookmarkEnd w:id="24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Снижение случаев ранней беременности и абортов у несовершеннолетних девушек.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5" w:name="100256"/>
      <w:bookmarkEnd w:id="24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Доступность и своевременность для всех категорий детей качественных профилактических и медицинских услуг, средств лечения болезней и восстановления здоровья.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6" w:name="100257"/>
      <w:bookmarkEnd w:id="24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Получение комплексных медицинских услуг детьми с особыми потребностями, детьми, находящимися в трудной жизненной ситуации, детьми, проживающими в труднодоступных местностях.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7" w:name="100258"/>
      <w:bookmarkEnd w:id="24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Гарантированное обеспечение детской медицины всеми необходимыми лекарствами и медицинским оборудованием.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8" w:name="100259"/>
      <w:bookmarkEnd w:id="24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числа образовательных учреждений, внедривших здоровьесберегающие технологии обучения, технологии "школа здоровья", являющихся территориями, свободными от табакокурения, употребления алкоголя и наркотиков.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49" w:name="100260"/>
      <w:bookmarkEnd w:id="24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Сокращение числа детей и подростков, употребляющих табачную и алкогольную продукцию, наркотики, психотропные и другие токсические вещества.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0" w:name="100261"/>
      <w:bookmarkEnd w:id="25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числа детей и подростков с ВИЧ-инфекциями, вирусными гепатитами B и C, туберкулезом, в том числе получивших их в медицинских учреждениях.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1" w:name="100262"/>
      <w:bookmarkEnd w:id="25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Наличие доступной развитой сети учреждений, включая телефоны доверия, консультирование в режиме "онлайн", оказывающих помощь детям и подросткам, попавшим в трудную жизненную ситуацию.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2" w:name="100263"/>
      <w:bookmarkEnd w:id="25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числа подростковых суицидов.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3" w:name="100264"/>
      <w:bookmarkEnd w:id="25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Доступность физкультурно-спортивной, туристической инфраструктуры для всех категорий детей с учетом их индивидуальных потребностей.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4" w:name="100265"/>
      <w:bookmarkEnd w:id="25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доли детей и подростков, систематически занимающихся физической культурой и спортом.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5" w:name="100266"/>
      <w:bookmarkEnd w:id="25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Доступность отдыха и оздоровления для всех категорий детей с учетом их индивидуальных потребностей.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6" w:name="100267"/>
      <w:bookmarkEnd w:id="25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детей качественным и здоровым питанием как в семье, так и в образовательных, медицинских и оздоровительных учреждениях.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7" w:name="100268"/>
      <w:bookmarkEnd w:id="25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V. РАВНЫЕ ВОЗМОЖНОСТИ ДЛЯ ДЕТЕЙ, НУЖДАЮЩИХСЯ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ОСОБОЙ ЗАБОТЕ ГОСУДАРСТВА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8" w:name="100269"/>
      <w:bookmarkEnd w:id="25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Краткий анализ ситуации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59" w:name="100270"/>
      <w:bookmarkEnd w:id="25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 категории детей, нуждающихся в особой заботе государства, относятся дети-сироты и дети, оставшиеся без попечения родителей, дети с ограниченными возможностями здоровья, включая детей-инвалидов и ВИЧ-инфицированных детей. Обеспечение равных возможностей для этих групп детей базируется на принципе недискриминации.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0" w:name="100271"/>
      <w:bookmarkEnd w:id="26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Число детей-сирот и детей, оставшихся без попечения родителей, в 2011 году составило 654,4 тыс. человек (2,6 процента детского населения), из них 82 процента стали социальными сиротами вследствие лишения родителей родительских прав, от каждого десятого ребенка родители отказались при рождении.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1" w:name="100272"/>
      <w:bookmarkEnd w:id="26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Активная государственная политика, направленная на стимулирование граждан к семейному устройству детей-сирот и детей, оставшихся без попечения родителей, привела к значительному сокращению числа детей, воспитывающихся в учреждениях интернатного типа (на 42 процента за последние пять лет; в 2011 году - на 105,7 тыс. детей). Вместе с тем существенно изменился контингент детей в учреждениях для детей-сирот и детей, оставшихся без попечения родителей: около 70 процентов - дети подросткового возраста, 33 процента - дети с ограниченными возможностями здоровья, 40 процентов - дети, имеющие братьев и сестер. При существующей системе материального и нематериального стимулирования граждан таких детей сложно передать в семьи.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2" w:name="100273"/>
      <w:bookmarkEnd w:id="26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Наряду с экономическими потерями в результате пребывания детей в институциональных условиях общество несет огромные социальные издержки, связанные с социализацией выпускников учреждений интернатного типа, многие из которых с трудом адаптируются в обществе, подвержены высокому риску социальной дезадаптации и противоправного поведения, с воспроизведением моделей деструктивного поведения в последующих поколениях.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3" w:name="100274"/>
      <w:bookmarkEnd w:id="26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На начало 2011 года в России состояли на учете 544,8 тыс. детей-инвалидов. При этом многие дети-инвалиды и дети с ограниченными возможностями здоровья, в частности в возрасте от полутора до двух лет, не имеют этого статуса и, соответственно, права на установленные законом меры социальной поддержки, хотя остро нуждаются в реабилитации и помощи.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4" w:name="100275"/>
      <w:bookmarkEnd w:id="26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Более 80 процентов детей-инвалидов воспитываются в неполных семьях, находящихся в бедственном материальном положении, усугубляемом наличием различных "барьеров инвалидности" и психологической изоляцией в силу равнодушного или нетерпимого отношения окружающих к детям-инвалидам, самоизоляцией семей. Острая нехватка основных видов помощи таким детям ведет к нарушению их прав на образование, реабилитацию, к зависимости реализации этих прав от места жительства и социального статуса семьи. Часто это является причиной отказа родителей от таких детей и высокого уровня социального сиротства среди детей данной категории (более 12 процентов из них попадают в дома-интернаты).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5" w:name="100276"/>
      <w:bookmarkEnd w:id="26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Около 40 тыс. детей-инвалидов воспитываются в детских домах-интернатах системы социальной защиты населения, которые имеют системные проблемы: устаревшие здания, "перенаселенность" воспитанниками, удаленность от городов и центров реабилитационно-образовательной инфраструктуры, отсутствие специалистов, владеющих современными реабилитационными технологиями, изолированность учреждений от окружающих, в том числе волонтеров, невозможность самостоятельного проживания детей после выхода из домов-интернатов.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6" w:name="100277"/>
      <w:bookmarkEnd w:id="26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Сложной проблемой является положение ВИЧ-инфицированных детей (более 5,6 тыс. детей) и детей, родившихся от ВИЧ-инфицированных матерей (около 10 тыс. детей, выявляемых ежегодно): до момента установления ВИЧ-статуса таких детей для них характерны повсеместная дискриминация в доступе к образованию, сфере досуга и отдыха, а в ряде случаев - к медицинской помощи, а также практически полное отсутствие перспектив семейного устройства.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7" w:name="100278"/>
      <w:bookmarkEnd w:id="26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результате реализации в рамках приоритетного национального проекта "Здоровье" комплекса мер по профилактике вертикальной передачи ВИЧ-инфекции частота ее реализации сократилась до 6 - 8 процентов, но это не является удовлетворительным результатом.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8" w:name="100279"/>
      <w:bookmarkEnd w:id="26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Недостаточно обеспечена защита рожденных детей от вертикальной передачи ВИЧ-инфекции вследствие неполного охвата ВИЧ-инфицированных матерей соответствующей лекарственной помощью, а также не исключена передача вируса в период грудного вскармливания ребенка.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69" w:name="100280"/>
      <w:bookmarkEnd w:id="26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Основные задачи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0" w:name="100281"/>
      <w:bookmarkEnd w:id="27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приоритета семейного устройства детей-сирот и детей, оставшихся без попечения родителей.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1" w:name="100282"/>
      <w:bookmarkEnd w:id="27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Реформирование сети и деятельности учреждений для детей-сирот и детей, оставшихся без попечения родителей, в том числе для детей-инвалидов и детей с ограниченными возможностями здоровья.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2" w:name="100283"/>
      <w:bookmarkEnd w:id="27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постинтернатного сопровождения выпускников учреждений для детей-сирот и детей, оставшихся без попечения родителей, и лиц из их числа для их социализации в обществе.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3" w:name="100284"/>
      <w:bookmarkEnd w:id="27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Обеспечение в соответствии с международными стандартами прав детей-инвалидов и детей с ограниченными возможностями здоровья на воспитание в семьях, полноценное участие в </w:t>
      </w: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общественной жизни, получение качественного образования всех уровней, квалифицированной медицинской помощи, охрану здоровья и реабилитацию, социализацию, юридическую и социальную защиту, профессиональную подготовку, доступную среду.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4" w:name="100285"/>
      <w:bookmarkEnd w:id="27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ранней профилактики инвалидности у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5" w:name="100286"/>
      <w:bookmarkEnd w:id="27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Всесторонняя поддержка семей, воспитывающих детей-инвалидов и детей с ограниченными возможностями здоровья: создание современной комплексной инфраструктуры реабилитационно-образовательной помощи детям-инвалидам и детям с ограниченными возможностями здоровья, внедрение таких детей в среду обычных сверстников, обеспечение их нормального жизнеустройства в будущей взрослой жизни.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6" w:name="100287"/>
      <w:bookmarkEnd w:id="27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Меры, направленные на защиту прав и интересов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детей-сирот и детей, оставшихся без попечения родителей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7" w:name="100288"/>
      <w:bookmarkEnd w:id="27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Совершенствование законодательства Российской Федерации, касающегося развития форм жизнеустройства детей, от которых отказались при рождении, включая прекращение практики длительного содержания "отказных" детей в детских больницах без медицинских показаний.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8" w:name="100289"/>
      <w:bookmarkEnd w:id="27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внедрение программы комплексной поддержки детей-сирот и детей, оставшихся без попечения родителей, раннего возраста.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79" w:name="100290"/>
      <w:bookmarkEnd w:id="27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работы по реабилитации и восстановлению в родительских правах родителей воспитанников учреждений интернатного типа, поиску родственников и установлению с ними социальных связей для возврата детей в родные семьи.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0" w:name="100291"/>
      <w:bookmarkEnd w:id="28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Совершенствование системы стимулирования граждан, желающих принять на воспитание детей-сирот и детей, оставшихся без попечения родителей, путем расширения перечня и улучшения качества услуг таким семьям.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1" w:name="100292"/>
      <w:bookmarkEnd w:id="28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Применение обязательного психологического тестирования для кандидатов в опекуны, попечители, усыновители.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2" w:name="100293"/>
      <w:bookmarkEnd w:id="28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Улучшение качества подготовки потенциальных замещающих родителей в целях исключения возврата детей из замещающих семей в учреждения интернатного типа.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3" w:name="100294"/>
      <w:bookmarkEnd w:id="28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профессионального сопровождения усыновителей, опекунов, попечителей, приемных родителей в период адаптации и на последующих этапах жизни ребенка.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4" w:name="100295"/>
      <w:bookmarkEnd w:id="28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Перепрофилирование учреждений интернатного типа в службы по поддержке семей и детей, оказавшихся в трудной жизненной ситуации, в реабилитационные центры, другие учреждения в соответствии с потребностями региона.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5" w:name="100296"/>
      <w:bookmarkEnd w:id="28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Переход к системе открытого усыновления с отказом от тайны усыновления.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6" w:name="100297"/>
      <w:bookmarkEnd w:id="28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выполнения в учреждениях для детей-сирот и детей, оставшихся без попечения родителей, Рекомендаций Комитета министров Совета Европы о правах детей, находящихся в учреждениях опеки.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7" w:name="100298"/>
      <w:bookmarkEnd w:id="28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Продолжение реформирования учреждений для детей-сирот и детей, оставшихся без попечения родителей, путем разукрупнения, создания в них условий, приближенных к семейным, создания новых современных детских домов квартирного типа и в форме детской деревни с учетом международных норм и современных методов развития, воспитания, реабилитации детей-сирот и детей, оставшихся без попечения родителей, при активном участии волонтеров и некоммерческих организаций.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8" w:name="100299"/>
      <w:bookmarkEnd w:id="28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Разработка и внедрение программы подготовки воспитанников учреждений для детей-сирот и детей, оставшихся без попечения родителей, к самостоятельной жизни по окончании пребывания в них.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89" w:name="100300"/>
      <w:bookmarkEnd w:id="28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технологии "социальных лифтов" для выпускников учреждений для детей-сирот и детей, оставшихся без попечения родителей, в системе образования и при трудоустройстве.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0" w:name="100301"/>
      <w:bookmarkEnd w:id="29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правовых механизмов общественного контроля за обеспечением прав детей в учреждениях для детей-сирот и детей, оставшихся без попечения родителей, детских домах-интернатах.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1" w:name="100302"/>
      <w:bookmarkEnd w:id="29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Продолжение создания и развития региональных систем постинтернатного сопровождения и адаптации выпускников учреждений для детей-сирот и детей, оставшихся без попечения родителей, в том числе детей-инвалидов и детей с ограниченными возможностями здоровья.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2" w:name="100303"/>
      <w:bookmarkEnd w:id="29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Совершенствование законодательства Российской Федерации в области защиты имущественных и неимущественных (личных) прав детей-сирот и детей, оставшихся без попечения родителей, в том числе своевременное обеспечение лиц из числа детей-сирот и детей, оставшихся без попечения родителей, благоустроенными жилыми помещениями.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3" w:name="100304"/>
      <w:bookmarkEnd w:id="29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Меры, направленные на государственную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поддержку детей-инвалидов и детей с ограниченными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возможностями здоровья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4" w:name="100305"/>
      <w:bookmarkEnd w:id="29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Приведение законодательства Российской Федерации в соответствие с положениями Конвенции о правах инвалидов и иными международными правовыми актами.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5" w:name="100306"/>
      <w:bookmarkEnd w:id="29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замены медицинской модели детской инвалидности на социальную, в основе которой лежит создание условий для нормальной полноценной жизни в соответствии с положениями Конвенции о правах инвалидов.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6" w:name="100307"/>
      <w:bookmarkEnd w:id="29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Активизация работы по устранению различных барьеров в рамках реализации государственной </w:t>
      </w:r>
      <w:hyperlink r:id="rId13" w:anchor="100013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программы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Российской Федерации "Доступная среда" на 2011 - 2015 годы.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7" w:name="100308"/>
      <w:bookmarkEnd w:id="29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единой системы служб ранней помощи для детей-инвалидов и детей с ограниченными возможностями здоровья, включающей медицинскую, реабилитационную, коррекционно-педагогическую помощь ребенку, социально-психологическую и консультативную помощь родителям; обеспечение преемственности ранней помощи и помощи в дошкольном возрасте, развития инклюзивного дошкольного образования, организации комплексной подготовки ребенка-инвалида и ребенка с ограниченными возможностями здоровья к обучению в школе.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8" w:name="100309"/>
      <w:bookmarkEnd w:id="29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укомплектованности психолого-медико-педагогических комиссий современными квалифицированными кадрами в целях предотвращения гипердиагностики детей, переориентация работы комиссий на составление оптимального образовательного маршрута для детей-инвалидов и детей с ограниченными возможностями здоровья.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299" w:name="100310"/>
      <w:bookmarkEnd w:id="29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Законодательное закрепление обеспечения равного доступа детей-инвалидов и детей с ограниченными возможностями здоровья к качественному образованию всех уровней, гарантированной реализации их права на инклюзивное образование по месту жительства, а также соблюдения права родителей на выбор образовательного учреждения и формы обучения для ребенка.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0" w:name="100311"/>
      <w:bookmarkEnd w:id="30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Обеспечение возможности трудоустройства (в том числе поддерживаемого) для детей-инвалидов и детей с ограниченными возможностями здоровья, получивших профессиональное образование.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1" w:name="100312"/>
      <w:bookmarkEnd w:id="30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Нормативно-правовое регулирование порядка финансирования расходов, необходимых для адресной поддержки инклюзивного обучения и социального обеспечения детей-инвалидов и детей с ограниченными возможностями здоровья.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2" w:name="100313"/>
      <w:bookmarkEnd w:id="30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эффективного механизма борьбы с дискриминацией в сфере образования для детей-инвалидов и детей с ограниченными возможностями здоровья в случае нарушения их права на инклюзивное образование.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3" w:name="100314"/>
      <w:bookmarkEnd w:id="30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Пересмотр критериев установления инвалидности для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4" w:name="100315"/>
      <w:bookmarkEnd w:id="30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Реформирование системы медико-социальной экспертизы, имея в виду комплектование ее квалифицированными кадрами, необходимыми для разработки полноценной индивидуальной программы реабилитации ребенка, создание механизма межведомственного взаимодействия бюро медико-социальной экспертизы и психолого-медико-педагогических комиссий.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5" w:name="100316"/>
      <w:bookmarkEnd w:id="30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современных методик комплексной реабилитации детей-инвалидов и детей с ограниченными возможностями здоровья, в том числе ранней помощи и помощи детям с тяжелыми и множественными нарушениями.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6" w:name="100317"/>
      <w:bookmarkEnd w:id="30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равного доступа детей-инвалидов и детей с ограниченными возможностями здоровья, имеющих родителей, а также детей-инвалидов и детей с ограниченными возможностями здоровья, проживающих в социальных учреждениях, к юридической и медицинской помощи и социальному обеспечению.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7" w:name="100318"/>
      <w:bookmarkEnd w:id="30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Проведение регулярного мониторинга потребностей семей, воспитывающих детей-инвалидов и детей с ограниченными возможностями здоровья, в предоставлении услуг в сфере социальной защиты, здравоохранения, образования, занятости; создание и ведение базы данных, касающихся детей-инвалидов и детей с ограниченными возможностями здоровья и их потребностей в указанных услугах.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8" w:name="100319"/>
      <w:bookmarkEnd w:id="30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и внедрение программы патронажного обслуживания (сопровождения) семей, воспитывающих детей-инвалидов и детей с ограниченными возможностями здоровья, со стороны служб участковых социальных работников, предоставления услуг так называемой передышки (временного размещения ребенка-инвалида в замещающую семью).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09" w:name="100320"/>
      <w:bookmarkEnd w:id="30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условий для социализации детей-инвалидов и детей с ограниченными возможностями здоровья с внедрением их в среду здоровых сверстников и обеспечением их участия в культурной и спортивной жизни и других массовых мероприятиях; разработка и реализация программы отдыха и оздоровления детей-инвалидов и детей с ограниченными возможностями здоровья и их семей; создание системы творческой реабилитации, вовлечение детей-инвалидов и детей с ограниченными возможностями здоровья в занятия физкультурой и спортом.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0" w:name="100321"/>
      <w:bookmarkEnd w:id="31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мер, позволяющих приравнять деятельность по уходу за ребенком-инвалидом одного из родителей (единственного родителя) к трудовой деятельности.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1" w:name="100322"/>
      <w:bookmarkEnd w:id="31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создания рабочих мест для родителей детей-инвалидов и детей с ограниченными возможностями здоровья, в том числе с использованием дистанционных технологий.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2" w:name="100323"/>
      <w:bookmarkEnd w:id="31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Организация системы подготовки и переподготовки специалистов для работы с детьми-инвалидами и детьми с ограниченными возможностями здоровья на базе образовательных </w:t>
      </w: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учреждений высшего профессионального образования с использованием их научно-практического потенциала.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3" w:name="100324"/>
      <w:bookmarkEnd w:id="31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Расширение профилактики вертикальной передачи ВИЧ-инфекции и СПИДа, включая обязательное дородовое обследование беременных женщин независимо от наличия у них регистрации по месту жительства и гражданства, бесплатное обеспечение кормящих ВИЧ-инфицированных матерей молочными смесями для кормления ребенка, с привлечением средств, предусмотренных для реализации приоритетного национального проекта "Здоровье".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4" w:name="100325"/>
      <w:bookmarkEnd w:id="31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Законодательное закрепление сокращения до трех - шести месяцев срока установления ВИЧ-статуса ребенка, рожденного ВИЧ-положительными и больными СПИДом матерями.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5" w:name="100326"/>
      <w:bookmarkEnd w:id="31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Включение показателей профилактики вертикальной передачи ВИЧ-инфекции в статистическую отчетность службы охраны материнства и детства в качестве целевого индикатора эффективности ее деятельности.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6" w:name="100327"/>
      <w:bookmarkEnd w:id="31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государственной стратегии противодействия распространению ВИЧ-инфекции в Российской Федерации.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7" w:name="100328"/>
      <w:bookmarkEnd w:id="31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Проведение просветительской деятельности среди населения, способствующей пониманию необходимости поддержки детей-сирот, детей-инвалидов и детей с ограниченными возможностями здоровья, формированию отношения к ним как к равным членам общества, пропаганде социальной значимости ответственного родительства.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8" w:name="100329"/>
      <w:bookmarkEnd w:id="31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Ожидаемые результаты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19" w:name="100330"/>
      <w:bookmarkEnd w:id="31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доли детей-сирот и детей, оставшихся без попечения родителей, воспитывающихся в семьях граждан Российской Федерации, до 90 процентов.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0" w:name="100331"/>
      <w:bookmarkEnd w:id="32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числа субъектов Российской Федерации, свободных от институциональных форм воспитания детей-сирот (детских домов и школ-интернатов).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1" w:name="100332"/>
      <w:bookmarkEnd w:id="32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случаев отмены решений о передаче детей-сирот и детей, оставшихся без попечения родителей, на воспитание в семьи граждан Российской Федерации.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2" w:name="100333"/>
      <w:bookmarkEnd w:id="32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Постепенное сокращение числа детей, переданных на международное усыновление, за счет развития системы стимулирования граждан Российской Федерации к усыновлению, различных форм опеки и попечительства, предоставления социальных услуг семьям граждан Российской Федерации, принявшим ребенка на воспитание.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3" w:name="100334"/>
      <w:bookmarkEnd w:id="32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в учреждениях для детей-сирот и детей, оставшихся без попечения родителей, условий для полноценного их развития и образования.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4" w:name="100335"/>
      <w:bookmarkEnd w:id="32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Сокращение времени нахождения ребенка в условиях институционализации (в медицинских и образовательных учреждениях); введение запрета на помещение детей в возрасте до трех лет в дома-интернаты.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5" w:name="100336"/>
      <w:bookmarkEnd w:id="32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Увеличение числа выпускников учреждений для детей-сирот и детей, оставшихся без попечения родителей, обеспеченных жильем, трудоустроенных по востребованным на рынке труда специальностям.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6" w:name="100337"/>
      <w:bookmarkEnd w:id="32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реабилитационно-образовательной инфраструктуры, обеспечивающей максимально полную реабилитацию и образование большинства детей-инвалидов и детей с ограниченными возможностями здоровья.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7" w:name="100338"/>
      <w:bookmarkEnd w:id="32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Создание эффективных программно-целевых механизмов, обеспечивающих профилактику инвалидности в раннем и дошкольном возрасте, поддержку профессионального образования, трудоустройства и дальнейшего сопровождения жизнеустройства детей-инвалидов и детей с ограниченными возможностями здоровья по достижении ими совершеннолетия, а также рост </w:t>
      </w: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числа детей-инвалидов и детей с ограниченными возможностями здоровья в возрасте до трех лет, получивших реабилитационные услуги.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8" w:name="100339"/>
      <w:bookmarkEnd w:id="32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Снижение числа детей-инвалидов и детей с ограниченными возможностями здоровья, оставшихся по объективным причинам вне системы образования, до 20 процентов.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29" w:name="100340"/>
      <w:bookmarkEnd w:id="32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Распространение среди населения доброжелательного, сочувственного отношения к детям-сиротам и детям, оставшимся без попечения родителей, детям-инвалидам и детям с ограниченными возможностями здоровья (по данным социологических опросов).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0" w:name="100341"/>
      <w:bookmarkEnd w:id="33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Искоренение вертикальной передачи ВИЧ-инфекции, появление поколений, родившихся без ВИЧ-инфекции.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1" w:name="100342"/>
      <w:bookmarkEnd w:id="33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VI. СОЗДАНИЕ СИСТЕМЫ ЗАЩИТЫ И ОБЕСПЕЧЕНИЯ ПРАВ И ИНТЕРЕСОВ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ДЕТЕЙ И ДРУЖЕСТВЕННОГО К РЕБЕНКУ ПРАВОСУДИЯ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2" w:name="100343"/>
      <w:bookmarkEnd w:id="33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Краткий анализ ситуации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3" w:name="100344"/>
      <w:bookmarkEnd w:id="33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настоящее время в Российской Федерации отсутствует эффективная система защиты детства, не разработаны стандарты обеспечения и защиты прав ребенка, механизм планомерного выполнения на межведомственном уровне положений </w:t>
      </w:r>
      <w:hyperlink r:id="rId14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Конвенции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 правах ребенка и заключительных замечаний Комитета ООН по правам ребенка, не определен координирующий федеральный орган исполнительной власти по выработке и реализации государственной политики в отношении детей. Не отвечает требованиям времени деятельность органов опеки и попечительства по защите прав и интересов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4" w:name="100345"/>
      <w:bookmarkEnd w:id="33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Ежегодно десятки тысяч российских детей вовлекаются в сферу гражданского, административного и уголовного судопроизводства. В соответствии с международными обязательствами Российской Федерации надлежит обеспечить доступ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5" w:name="100346"/>
      <w:bookmarkEnd w:id="33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Одной из самых опасных проблем является насилие над детьми. Значительная часть преступлений против жизни, здоровья и половой неприкосновенности детей совершается в семье, а также лицами, обязанными по закону заботиться о ребенке. Ситуация, сложившаяся в сфере профилактики преступлений против детей, защиты их прав, является неудовлетворительной и требует принятия неотложных мер.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6" w:name="100347"/>
      <w:bookmarkEnd w:id="33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Координация деятельности органов и учреждений, призванных осуществлять профилактику безнадзорности и правонарушений несовершеннолетних и защиту их прав, возложена на комиссии по делам несовершеннолетних. Однако правовая основа работы этих комиссий не соответствует стоящим перед ними целям и задачам.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7" w:name="100348"/>
      <w:bookmarkEnd w:id="33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Основные задачи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8" w:name="100349"/>
      <w:bookmarkEnd w:id="33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законодательных основ системы защиты детства, введение в действие существующих международных стандартов обеспечения и защиты прав и интересов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39" w:name="100350"/>
      <w:bookmarkEnd w:id="33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Реформирование деятельности органов опеки и попечительства.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0" w:name="100351"/>
      <w:bookmarkEnd w:id="34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эффективной системы профилактики правонарушений, совершаемых в отношении детей, и правонарушений самих детей, системы правосудия и системы исполнения наказаний, дружественных к ребенку.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1" w:name="100352"/>
      <w:bookmarkEnd w:id="34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Реформирование комиссий по делам несовершеннолетних и защите их прав.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2" w:name="100353"/>
      <w:bookmarkEnd w:id="34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Принятие на законодательном уровне мер по защите детей от информации, угрожающей их благополучию, безопасности и развитию.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3" w:name="100354"/>
      <w:bookmarkEnd w:id="34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Создание системы предотвращения насилия в отношении несовершеннолетних, а также организация деятельности учреждений, специалистов, волонтеров по социально-психологической реабилитации детей - жертв насилия и оказанию помощи следственным органам при расследовании преступных посягательств в отношении детей.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4" w:name="100355"/>
      <w:bookmarkEnd w:id="34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Меры, направленные на реформирование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законодательства Российской Федерации в части,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касающейся защиты прав и интересов детей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5" w:name="100356"/>
      <w:bookmarkEnd w:id="34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Ратификация Европейской конвенции об осуществлении прав детей, подписанной Российской Федерацией в 2001 году, конвенций Совета Европы о защите детей от эксплуатации и надругательств сексуального характера, о противодействии торговле людьми, о предотвращении и борьбе с насилием в отношении женщин и насилием в семье.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6" w:name="100357"/>
      <w:bookmarkEnd w:id="34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Приведение законодательства Российской Федерации в части, касающейся защиты прав и интересов детей, в соответствие с общепризнанными принципами и нормами международного права, международными договорами с участием Российской Федерации и международными стандартами в области прав ребенка, а также с рекомендациями Совета Европы по правосудию в отношении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7" w:name="100358"/>
      <w:bookmarkEnd w:id="34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Внесение изменений в законодательство Российской Федерации в части, касающейся установления мер повышенной защиты прав детей, пострадавших от преступных посягательств, обеспечения конфиденциальности информации об участии в уголовном деле несовершеннолетнего, а также введения ответственности за распространение сведений о таком несовершеннолетнем, в том числе через сеть "Интернет" и средства массовой информации.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8" w:name="100359"/>
      <w:bookmarkEnd w:id="34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Подготовка концепции кодификации законодательства Российской Федерации в части, касающейся осуществления правосудия в отношении несовершеннолетних, и разработка соответствующих федеральных законов.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49" w:name="100360"/>
      <w:bookmarkEnd w:id="34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программы восстановительного правосудия в отношении детей, совершивших общественно опасные деяния, но не достигших возраста, с которого наступает уголовная ответственность, предусматривающей комплекс воспитательных мер и мер социально-психологического и педагогического сопровождения, а также обеспечение взаимодействия судов и правоохранительных органов со специалистами по ювенальным технологиям - медиаторами, психологами, социальными педагогами и социальными работниками при ее реализации.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0" w:name="100361"/>
      <w:bookmarkEnd w:id="35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Определение координирующего федерального органа исполнительной власти по выработке и реализации государственной политики в отношении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1" w:name="100362"/>
      <w:bookmarkEnd w:id="35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государственно-общественного механизма реализации </w:t>
      </w:r>
      <w:hyperlink r:id="rId15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Конвенции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 правах ребенка, а также заключительных замечаний Комитета ООН по правам ребенка, сделанных по результатам рассмотрения периодических докладов Российской Федерации.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2" w:name="100363"/>
      <w:bookmarkEnd w:id="35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Усиление института уполномоченных по правам ребенка на федеральном и региональном уровнях путем принятия соответствующих законодательных актов, определяющих их компетенцию и права, включая право на обращение в суд, порядок представления докладов.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3" w:name="100364"/>
      <w:bookmarkEnd w:id="35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 xml:space="preserve">Совершенствование работы органов опеки и попечительства, повышение ответственности специалистов этих органов, усиление профилактических мер по защите прав и интересов детей, находящихся в социально опасном положении, обеспечение раннего выявления семей, </w:t>
      </w: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находящихся в кризисной ситуации, в целях защиты прав детей, проживающих в таких семьях, и сохранения для ребенка его родной семьи.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4" w:name="100365"/>
      <w:bookmarkEnd w:id="35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Меры, направленные на создание дружественного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 ребенку правосудия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5" w:name="100366"/>
      <w:bookmarkEnd w:id="35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Под дружественным к ребенку правосудием подразумевается система гражданского, административного и уголовного судопроизводства, гарантирующая уважение прав ребенка и их эффективное обеспечение с учетом принципов, закрепленных в рекомендациях Совета Европы по правосудию в отношении детей, а также с учетом возраста, степени зрелости ребенка и понимания им обстоятельств дела.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6" w:name="100367"/>
      <w:bookmarkEnd w:id="35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Основные принципы и элементы дружественного к ребенку правосудия: общедоступность; соответствие возрасту и развитию ребенка; незамедлительное принятие решений;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ребенку; приоритет восстановительного подхода и мер воспитательного воздействия; специальная подготовка судей по делам несовершеннолетних; наличие системы специализированных вспомогательных служб (в том числе служб примирения), а также процедур и норм общественного контроля за соблюдением прав ребенка.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7" w:name="100368"/>
      <w:bookmarkEnd w:id="35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целях развития дружественного к ребенку правосудия предусматривается: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8" w:name="100369"/>
      <w:bookmarkEnd w:id="35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законодательное установление поэтапного введения дружественного к ребенку правосудия, определение его форм, принципов и механизмов осуществления;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59" w:name="100370"/>
      <w:bookmarkEnd w:id="35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принятие мер по обеспечению доступа детей к международному правосудию для защиты их прав и интересов;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0" w:name="100371"/>
      <w:bookmarkEnd w:id="36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выполнения Минимальных стандартных правил ООН, касающихся отправления правосудия в отношении несовершеннолетних (Пекинские правила 1985 года), Руководящих принципов ООН для предупреждения преступности среди несовершеннолетних (Эр-Риядские руководящие принципы 1990 года), рекомендаций Комитета министров Совета Европы о европейских правилах для несовершеннолетних правонарушителей, подвергаемых наказанию и мерам воздействия;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1" w:name="100372"/>
      <w:bookmarkEnd w:id="36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проведение научных, социологических исследований в целях выработки эффективной политики в отношении детей, совершивших правонарушения, планирования ее реализации и оценки достигнутых результатов;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2" w:name="100373"/>
      <w:bookmarkEnd w:id="36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проведение научных исследований в области психологии девиантного поведения и разработка методов воздействия, не связанных с применением наказания;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3" w:name="100374"/>
      <w:bookmarkEnd w:id="36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сети психолого-педагогических учреждений для работы с детьми, находящимися в конфликте с законом, и их социальным окружением;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4" w:name="100375"/>
      <w:bookmarkEnd w:id="36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сети служб примирения в целях реализации восстановительного правосудия;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5" w:name="100376"/>
      <w:bookmarkEnd w:id="36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школьных служб примирения, нацеленных на разрешение конфликтов в образовательных учреждениях, профилактику правонарушений детей и подростков, улучшение отношений в образовательном учреждении.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6" w:name="100377"/>
      <w:bookmarkEnd w:id="36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В целях законодательного обеспечения деятельности комиссий по делам несовершеннолетних и защите их прав предусматривается: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7" w:name="100378"/>
      <w:bookmarkEnd w:id="36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проекта федерального закона о комиссиях по делам несовершеннолетних и защите их прав, определяющего место и роль комиссий в системе органов профилактики, механизмы реализации правозащитной, координирующей и профилактической функций комиссий в целях обеспечения прав детей, защиты от насилия и всех форм посягательств на их жизнь и здоровье, применения мер социализации и реабилитации, а также наделяющего комиссии правом ведения персонифицированного банка данных безнадзорных несовершеннолетних, детей и семей, находящихся в социально опасном положении. При этом комиссии освобождаются от функций органа внесудебной юрисдикции;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8" w:name="100379"/>
      <w:bookmarkEnd w:id="36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включение в систему органов профилактики правонарушений несовершеннолетних судов, подразделений Следственного комитета Российской Федерации, учреждений и органов уголовно-исполнительной системы, уполномоченных по правам ребенка и неправительственных организаций;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69" w:name="100380"/>
      <w:bookmarkEnd w:id="36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технологий восстановительного подхода, реализация примирительных программ и применение механизмов возмещения ребенком-правонарушителем ущерба потерпевшему, а также проведение социальной, психологической и иной реабилитационной работы с жертвами преступлений, оказание воспитательного воздействия на несовершеннолетних правонарушителей.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0" w:name="100381"/>
      <w:bookmarkEnd w:id="37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5. Меры, направленные на улучшение положения детей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период нахождения в учреждениях уголовно-исполнительной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системы и в постпенитенциарный период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1" w:name="100382"/>
      <w:bookmarkEnd w:id="37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в Российской Федерации системы пробации, позволяющей обеспечить высокую эффективность работы с детьми, находящимися в конфликте с законом.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2" w:name="100383"/>
      <w:bookmarkEnd w:id="37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Организация работы по восстановлению отношений детей, находящихся в местах лишения свободы, с их семьями и ближайшим социальным окружением и оказание помощи таким детям в адаптации и ресоциализации по окончании отбывания наказания.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3" w:name="100384"/>
      <w:bookmarkEnd w:id="37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внедрение инновационных программ профессионального обучения детей, лишенных свободы, для приобретения ими современных профессий, востребованных на рынке труда.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4" w:name="100385"/>
      <w:bookmarkEnd w:id="37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общественного контроля за соблюдением прав детей, находящихся в трудной жизненной ситуации, в социально опасном положении или в конфликте с законом.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5" w:name="100386"/>
      <w:bookmarkEnd w:id="37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программы ресоциализации отбывших наказание несовершеннолетних и формирование государственного заказа по адресному оказанию данной услуги.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6" w:name="100387"/>
      <w:bookmarkEnd w:id="37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Распространение на лиц, осужденных к лишению свободы в несовершеннолетнем возрасте и освободившихся в возрасте от 18 до 23 лет, права на получение социальной поддержки, сопровождение и постпенитенциарную реабилитацию со стороны служб, осуществляющих эту работу в отношении несовершеннолетних.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7" w:name="100388"/>
      <w:bookmarkEnd w:id="37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Отнесение несовершеннолетних, находящихся в следственных изоляторах и воспитательных колониях, к категории лиц, в отношении которых проводится индивидуальная профилактическая работа органами и учреждениями системы профилактики безнадзорности и правонарушений несовершеннолетних.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8" w:name="100389"/>
      <w:bookmarkEnd w:id="37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6. Меры, направленные на предотвращение насилия в отношении</w:t>
      </w:r>
    </w:p>
    <w:p w:rsidR="00810788" w:rsidRPr="00810788" w:rsidRDefault="00810788" w:rsidP="00810788">
      <w:pPr>
        <w:spacing w:after="18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несовершеннолетних и реабилитацию детей - жертв насилия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79" w:name="100390"/>
      <w:bookmarkEnd w:id="37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комплексной национальной программы по предотвращению насилия в отношении детей и реабилитации детей - жертв насилия.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0" w:name="100391"/>
      <w:bookmarkEnd w:id="38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некоммерческого партнерства "Российский национальный мониторинговый центр помощи пропавшим и пострадавшим детям" в целях объединения усилий государства и гражданского общества в работе по поиску пропавших детей, профилактике и пресечению преступлений насильственного и сексуального характера, в том числе совершенных с использованием информационно-телекоммуникационных сетей, а также повышения эффективности деятельности следственных органов при расследовании преступных посягательств в отношении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1" w:name="100392"/>
      <w:bookmarkEnd w:id="38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выполнения Руководящих принципов ООН, касающихся правосудия в вопросах, связанных с участием детей - жертв и свидетелей преступлений, 2005 года.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2" w:name="100393"/>
      <w:bookmarkEnd w:id="38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сети организаций, осуществляющих психологическую и социальную реабилитацию детей - жертв насилия, а также оказывающих помощь следственным органам при расследовании преступных посягательств в отношении детей.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3" w:name="100394"/>
      <w:bookmarkEnd w:id="38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7. Ожидаемые результаты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4" w:name="100395"/>
      <w:bookmarkEnd w:id="38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эффективной многоуровневой системы защиты детства, основанной на международных стандартах.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5" w:name="100396"/>
      <w:bookmarkEnd w:id="38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государственно-общественного механизма реализации </w:t>
      </w:r>
      <w:hyperlink r:id="rId16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Конвенции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 правах ребенка.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6" w:name="100397"/>
      <w:bookmarkEnd w:id="38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Повышение уровня защищенности ребенка от насилия и любых форм эксплуатации, обеспечение гарантий получения детьми - жертвами насилия социально-психологической помощи.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7" w:name="100398"/>
      <w:bookmarkEnd w:id="38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Снижение количества правонарушений, совершаемых детьми и в отношении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8" w:name="100399"/>
      <w:bookmarkEnd w:id="38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Расширение практики применения технологий восстановительного подхода в сфере правосудия, а также в иных сферах, затрагивающих права и законные интересы ребенка.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89" w:name="100400"/>
      <w:bookmarkEnd w:id="38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Повышение качества реабилитационной и социализирующей деятельности в отношении детей, лишенных свободы, сокращение сроков нахождения детей в местах лишения свободы, расширение оснований применения мер ответственности, не связанных с лишением свободы.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0" w:name="100401"/>
      <w:bookmarkEnd w:id="39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Расширение спектра мер воспитательного характера.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1" w:name="100402"/>
      <w:bookmarkEnd w:id="39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VII. ДЕТИ - УЧАСТНИКИ РЕАЛИЗАЦИИ НАЦИОНАЛЬНОЙ СТРАТЕГИИ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2" w:name="100403"/>
      <w:bookmarkEnd w:id="39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1. Краткий анализ ситуации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3" w:name="100404"/>
      <w:bookmarkEnd w:id="39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Право ребенка на участие в принятии решений, затрагивающих его интересы, закреплено в </w:t>
      </w:r>
      <w:hyperlink r:id="rId17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Конвенции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 правах ребенка. Содействие участию детей в принятии таких решений на местном, национальном и международном уровнях является одной из целей Стратегии Совета Европы по защите прав ребенка на 2012 - 2015 годы.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4" w:name="100405"/>
      <w:bookmarkEnd w:id="39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Российской Федерации создана правовая основа для участия детей в принятии решений, затрагивающих их интересы, действуют детские и молодежные общественные объединения, молодежные советы, палаты, парламенты. В большинстве школ образованы и активно работают органы школьного самоуправления. Многие субъекты Российской Федерации включились в реализацию глобальной инициативы Детского фонда ООН (ЮНИСЕФ) "Города, доброжелательные к детям", одна из целей которой состоит в расширении участия детей в защите своих прав и принятии решений, затрагивающих их интересы.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5" w:name="100406"/>
      <w:bookmarkEnd w:id="39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Международное законодательство по вопросам участия детей в принятии решений, затрагивающих их интересы, активно развивается. Совет Европы 25 января 1996 г. принял Европейскую конвенцию об осуществлении прав детей, предусматривающую расширение возможностей участия детей в судебном или административном разбирательстве. Однако в России право детей на такое участие реализуется слабо в связи с недостаточным развитием необходимой законодательной и нормативно-правовой базы.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6" w:name="100407"/>
      <w:bookmarkEnd w:id="39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Процесс расширения участия детей в принятии решений, затрагивающих их интересы, сопровождается следующими рисками: усиление формализма, недооценка возможностей и заниженные ожидания результатов участия детей в принятии решений; дискриминация определенных групп детей (девочек, детей младшего и среднего возраста, детей с ограниченными возможностями здоровья и детей из малообеспеченных семей, детей из семей мигрантов, детей, воспитывающихся в учреждениях для детей-сирот и детей, оставшихся без попечения родителей); усиление элитизма (создание элитных групп "детей-профессионалов"); массовая пассивность, разочарованность детей; нарушение принципа приоритета развития ребенка и принципа добровольности его участия в принятии решений; нарушение конфиденциальности в отношении ребенка и стремление взрослых манипулировать его мнением.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7" w:name="100408"/>
      <w:bookmarkEnd w:id="39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2. Основные задачи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8" w:name="100409"/>
      <w:bookmarkEnd w:id="39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на основе принципов и норм международного права законодательной базы в области регулирования участия детей в принятии решений, затрагивающих их интересы во всех сферах жизнедеятельности.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399" w:name="100410"/>
      <w:bookmarkEnd w:id="39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правового обучения и воспитания детей, а также специалистов, работающих с детьми.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0" w:name="100411"/>
      <w:bookmarkEnd w:id="40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Привлечение детей к участию в общественной жизни.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1" w:name="100412"/>
      <w:bookmarkEnd w:id="40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Воспитание у детей гражданственности, расширение их знаний в области прав человека.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2" w:name="100413"/>
      <w:bookmarkEnd w:id="40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Освещение в средствах массовой информации темы участия детей в общественной жизни.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3" w:name="100414"/>
      <w:bookmarkEnd w:id="40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и внедрение в практику стандартов и методик участия детей в принятии решений, затрагивающих их интересы.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4" w:name="100415"/>
      <w:bookmarkEnd w:id="40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мониторинга и оценки участия детей в принятии решений, затрагивающих их интересы.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5" w:name="100416"/>
      <w:bookmarkEnd w:id="40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Обеспечение основных принципов участия детей в принятии решений, затрагивающих их интересы, таких как: добровольность; включенность всех групп детей; приоритет развития ребенка; повсеместное присутствие (участие ребенка в принятии всех касающихся его решений с учетом степени его зрелости, возрастных и психологических возможностей); доверие (предоставление детям большей свободы действий, увеличение зоны их ответственности); открытость, честность взрослых в общении с детьми; недопущение использования детей различными политическими силами в качестве инструмента достижения собственных целей.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6" w:name="100417"/>
      <w:bookmarkEnd w:id="40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Первоочередные меры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7" w:name="100418"/>
      <w:bookmarkEnd w:id="40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Ратификация Европейской конвенции об осуществлении прав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8" w:name="100419"/>
      <w:bookmarkEnd w:id="40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Внесение изменений в Федеральный </w:t>
      </w:r>
      <w:hyperlink r:id="rId18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закон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от 28 июня 1995 г. N 98-ФЗ "О государственной поддержке молодежных и детских общественных объединений".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09" w:name="100420"/>
      <w:bookmarkEnd w:id="40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Разработка и внедрение усовершенствованных образовательных программ, обеспечивающих получение детьми знаний в области прав человека и прав ребенка, с включением в них специального раздела о практическом применении полученных знаний.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0" w:name="100421"/>
      <w:bookmarkEnd w:id="41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Включение в учебные программы подготовки и переподготовки специалистов, работающих с детьми, специального раздела, разъясняющего право детей на участие в принятии решений, затрагивающих их интересы, и принципы его реализации.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1" w:name="100422"/>
      <w:bookmarkEnd w:id="41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Обучение детей способам обеспечения конфиденциальности и защиты своих личных данных в сети "Интернет".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2" w:name="100423"/>
      <w:bookmarkEnd w:id="41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института уполномоченных по правам ребенка в городах, муниципальных образованиях, образовательных учреждениях.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3" w:name="100424"/>
      <w:bookmarkEnd w:id="41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Внедрение социальных технологий для привлечения детей к участию в жизни местного сообщества, в рассмотрении и экспертизе решений, касающихся прав и интересов детей, на всех уровнях.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4" w:name="100425"/>
      <w:bookmarkEnd w:id="41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Разработка стандартов и методик расширения участия детей в различных сферах жизнедеятельности.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5" w:name="100426"/>
      <w:bookmarkEnd w:id="41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постоянного мониторинга и оценки участия детей в принятии решений, затрагивающих их интересы, включая систематический сбор качественных и количественных данных об уровне такого участия детей всех возрастных и социальных групп, а также о ресурсном обеспечении процесса участия детей в принятии указанных решений.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6" w:name="100427"/>
      <w:bookmarkEnd w:id="41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4. Ожидаемые результаты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7" w:name="100428"/>
      <w:bookmarkEnd w:id="41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правовой основы участия детей во всех сферах жизни общества.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8" w:name="100429"/>
      <w:bookmarkEnd w:id="41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Преодоление устоявшихся стереотипов, связанных с возможностью участия детей в принятии решений, затрагивающих их интересы.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19" w:name="100430"/>
      <w:bookmarkEnd w:id="41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Развитие законодательства Российской Федерации в части, касающейся обеспечения участия детей в принятии решений, затрагивающих их интересы, включая ратификацию международных актов.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0" w:name="100431"/>
      <w:bookmarkEnd w:id="42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усовершенствованных образовательных программ и методик обучения по вопросам, связанным с обеспечением и защитой прав ребенка, а также их внедрение в образовательный процесс, в том числе с использованием средств массовой информации и сети "Интернет".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1" w:name="100432"/>
      <w:bookmarkEnd w:id="42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Расширение влияния института уполномоченных по правам ребенка на всех уровнях.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2" w:name="100433"/>
      <w:bookmarkEnd w:id="42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Создание системы постоянного мониторинга и оценки участия детей в принятии решений, затрагивающих их интересы.</w:t>
      </w:r>
    </w:p>
    <w:p w:rsidR="00810788" w:rsidRPr="00810788" w:rsidRDefault="00810788" w:rsidP="00810788">
      <w:pPr>
        <w:spacing w:after="0" w:line="330" w:lineRule="atLeast"/>
        <w:jc w:val="center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3" w:name="100434"/>
      <w:bookmarkEnd w:id="42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VIII. МЕХАНИЗМ РЕАЛИЗАЦИИ НАЦИОНАЛЬНОЙ СТРАТЕГИИ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4" w:name="100435"/>
      <w:bookmarkEnd w:id="42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Национальная стратегия реализуется во взаимосвязи с </w:t>
      </w:r>
      <w:hyperlink r:id="rId19" w:anchor="100008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Концепцией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20" w:anchor="100014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Концепцией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демографической политики Российской Федерации на период до 2025 года и приоритетными национальными проектами.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5" w:name="100436"/>
      <w:bookmarkEnd w:id="42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Координирующим органом является образуемый при Президенте Российской Федерации координационный совет.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6" w:name="100437"/>
      <w:bookmarkEnd w:id="42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Неотъемлемой частью Национальной стратегии являются принятые в ее развитие субъектами Российской Федерации стратегии (программы) действий в отношении детей, разработанные с учетом как общих, так и особенных, присущих данному региону проблем детства.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7" w:name="100438"/>
      <w:bookmarkEnd w:id="42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Для достижения поставленных в Национальной стратегии целей следует сформировать консолидированный бюджет в интересах детей.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8" w:name="100439"/>
      <w:bookmarkEnd w:id="42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Национальную стратегию предусматривается реализовать в два этапа: первый в 2012 - 2014 годах и второй в 2015 - 2017 годах.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29" w:name="100440"/>
      <w:bookmarkEnd w:id="42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Сроки и основные этапы реализации Национальной стратегии должны быть согласованы с бюджетным процессом. Необходимость внедрения программно-целевого принципа организации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самоуправления, а также создания условий для планирования бюджетных ассигнований в интересах детей по новым принципам потребует изменения порядка составления и утверждения бюджетов соответствующего уровня и корректировки бюджетной классификации Российской Федерации.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0" w:name="100441"/>
      <w:bookmarkEnd w:id="430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Для успешной реализации Национальной стратегии в современных экономических условиях следует создать соответствующую систему индикаторов по каждому направлению и организовать постоянный мониторинг эффективности проводимых мероприятий. Функции по сбору и анализу данных о выполнении программных мероприятий и полученных результатах, а также по выработке необходимых рекомендаций возлагаются на Правительство Российской Федерации и Росстат.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1" w:name="100442"/>
      <w:bookmarkEnd w:id="43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 основе постоянного мониторинга реализации Национальной стратегии предусматривается проводить корректировку управленческих решений. Контроль за эффективностью использования финансовых и иных ресурсов должны осуществлять Счетная палата Российской Федерации, контрольно-счетные органы субъектов Российской Федерации и муниципальных образований с привлечением общественности. В качестве инструмента финансового контроля следует использовать аудит эффективности, предполагающий независимую оценку экономической эффективности и результативности проводимых мероприятий, их соответствия поставленным целям.</w:t>
      </w:r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2" w:name="100443"/>
      <w:bookmarkEnd w:id="43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Механизмом контроля за ходом реализации Национальной стратегии являются ежегодные аналитические доклады образуемого при Президенте Российской Федерации координационного совета и альтернативные доклады, подготавливаемые представителями общественности и экспертного сообщества при участии детей.</w:t>
      </w:r>
    </w:p>
    <w:p w:rsidR="00810788" w:rsidRPr="00810788" w:rsidRDefault="00810788" w:rsidP="00810788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810788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  <w:r w:rsidRPr="00810788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:rsidR="00810788" w:rsidRPr="00810788" w:rsidRDefault="00810788" w:rsidP="00810788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  <w:r w:rsidRPr="00810788"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  <w:br/>
      </w:r>
    </w:p>
    <w:p w:rsidR="00810788" w:rsidRPr="00810788" w:rsidRDefault="00810788" w:rsidP="00810788">
      <w:pPr>
        <w:spacing w:before="450" w:after="150" w:line="390" w:lineRule="atLeast"/>
        <w:textAlignment w:val="baseline"/>
        <w:outlineLvl w:val="1"/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</w:pPr>
      <w:r w:rsidRPr="00810788">
        <w:rPr>
          <w:rFonts w:ascii="Open Sans" w:eastAsia="Times New Roman" w:hAnsi="Open Sans" w:cs="Open Sans"/>
          <w:b/>
          <w:bCs/>
          <w:color w:val="005EA5"/>
          <w:sz w:val="30"/>
          <w:szCs w:val="30"/>
          <w:lang w:eastAsia="ru-RU"/>
        </w:rPr>
        <w:t>Судебная практика и законодательство — Указ Президента РФ от 01.06.2012 N 761 "О Национальной стратегии действий в интересах детей на 2012 - 2017 годы"</w:t>
      </w:r>
    </w:p>
    <w:p w:rsidR="00810788" w:rsidRPr="00810788" w:rsidRDefault="00810788" w:rsidP="00810788">
      <w:pPr>
        <w:spacing w:after="0" w:line="240" w:lineRule="auto"/>
        <w:textAlignment w:val="baseline"/>
        <w:rPr>
          <w:rFonts w:ascii="Open Sans" w:eastAsia="Times New Roman" w:hAnsi="Open Sans" w:cs="Open Sans"/>
          <w:color w:val="000000"/>
          <w:sz w:val="23"/>
          <w:szCs w:val="23"/>
          <w:lang w:eastAsia="ru-RU"/>
        </w:rPr>
      </w:pPr>
    </w:p>
    <w:p w:rsidR="00810788" w:rsidRPr="00810788" w:rsidRDefault="00810788" w:rsidP="00810788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21" w:anchor="100062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Росстата от 13.04.2017 N 239 "О внесении изменений в Методику расчета среднемесячной начисленной заработной платы наемных работников в организациях, у </w:t>
        </w:r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lastRenderedPageBreak/>
          <w:t>индивидуальных предпринимателей и физических лиц (среднемесячного дохода от трудовой деятельности), утвержденную приказом Росстата от 14 апреля 2016 г. N 188"</w:t>
        </w:r>
      </w:hyperlink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3" w:name="100062"/>
      <w:bookmarkEnd w:id="433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Такой подход необходим в целях сопоставимости показателя ЗНР с показателем "среднемесячная начисленная заработная плата отдельных категорий работников, в отношении которых предусмотрены мероприятия по повышению оплаты труда в соответствии с указами Президента Российской Федерации от 7 мая 2012 г. </w:t>
      </w:r>
      <w:hyperlink r:id="rId22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597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"О мероприятиях по реализации государственной социальной политики", от 1 июня 2012 г. </w:t>
      </w:r>
      <w:hyperlink r:id="rId23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761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"О Национальной стратегии действий в интересах детей на 2012 - 2017 годы", от 28 декабря 2012 г. </w:t>
      </w:r>
      <w:hyperlink r:id="rId24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1688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"О некоторых мерах по реализации государственной политики в сфере защиты детей-сирот и детей, оставшихся без попечения родителей", который формируется также по наемным работникам, занятым по основному месту работы.</w:t>
      </w:r>
    </w:p>
    <w:p w:rsidR="00810788" w:rsidRPr="00810788" w:rsidRDefault="00810788" w:rsidP="00810788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810788" w:rsidRPr="00810788" w:rsidRDefault="00810788" w:rsidP="00810788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25" w:anchor="106711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Правительства РФ от 15.04.2014 N 317 (ред. от 25.09.2017) "Об утверждении государственной программы Российской Федерации "Развитие культуры и туризма" на 2013 - 2020 годы"</w:t>
        </w:r>
      </w:hyperlink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4" w:name="106711"/>
      <w:bookmarkEnd w:id="434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параметры стратегических документов (</w:t>
      </w:r>
      <w:hyperlink r:id="rId26" w:anchor="100008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Концепция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27" w:anchor="100011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Основы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государственной культурной политики, </w:t>
      </w:r>
      <w:hyperlink r:id="rId28" w:anchor="100009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Стратегия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государственной культурной политики на период до 2030 года, </w:t>
      </w:r>
      <w:hyperlink r:id="rId29" w:anchor="100010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Концепция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развития циркового дела в Российской Федерации на период до 2020 года, </w:t>
      </w:r>
      <w:hyperlink r:id="rId30" w:anchor="100009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Концепция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долгосрочного развития театрального дела в Российской Федерации на период до 2020 года, </w:t>
      </w:r>
      <w:hyperlink r:id="rId31" w:anchor="100009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Концепция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развития концертной деятельности в области академической музыки в Российской Федерации на период до 2025 года, Национальная </w:t>
      </w:r>
      <w:hyperlink r:id="rId32" w:anchor="100017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стратегия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 и др.) и нормативных правовых актов (указы, распоряжения и поручения Президента Российской Федерации, постановления, распоряжения и поручения Правительства Российской Федерации), касающихся развития культуры и туризма;</w:t>
      </w:r>
    </w:p>
    <w:p w:rsidR="00810788" w:rsidRPr="00810788" w:rsidRDefault="00810788" w:rsidP="00810788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810788" w:rsidRPr="00810788" w:rsidRDefault="00810788" w:rsidP="00810788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33" w:anchor="100530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Постановление Правительства РФ от 31.03.2017 N 391 "О внесении изменений в государственную программу Российской Федерации "Развитие культуры и туризма" на 2013 - 2020 годы"</w:t>
        </w:r>
      </w:hyperlink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5" w:name="100530"/>
      <w:bookmarkEnd w:id="435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параметры стратегических документов (</w:t>
      </w:r>
      <w:hyperlink r:id="rId34" w:anchor="100008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Концепция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долгосрочного социально-экономического развития Российской Федерации на период до 2020 года, </w:t>
      </w:r>
      <w:hyperlink r:id="rId35" w:anchor="100011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Основы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государственной культурной политики, </w:t>
      </w:r>
      <w:hyperlink r:id="rId36" w:anchor="100009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Стратегия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государственной культурной политики на период до 2030 года, </w:t>
      </w:r>
      <w:hyperlink r:id="rId37" w:anchor="100010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Концепция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развития циркового дела в Российской Федерации на период до 2020 года, </w:t>
      </w:r>
      <w:hyperlink r:id="rId38" w:anchor="100009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Концепция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долгосрочного развития театрального дела в Российской Федерации на период до 2020 года, </w:t>
      </w:r>
      <w:hyperlink r:id="rId39" w:anchor="100009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Концепция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развития концертной деятельности в области академической музыки в Российской Федерации на период до 2025 года, Национальная </w:t>
      </w:r>
      <w:hyperlink r:id="rId40" w:anchor="100017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стратегия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 и др.) и нормативных правовых актов (указы, распоряжения и поручения Президента Российской Федерации, постановления, распоряжения и поручения Правительства Российской Федерации), касающихся развития культуры и туризма;</w:t>
      </w:r>
    </w:p>
    <w:p w:rsidR="00810788" w:rsidRPr="00810788" w:rsidRDefault="00810788" w:rsidP="00810788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810788" w:rsidRPr="00810788" w:rsidRDefault="00810788" w:rsidP="00810788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41" w:anchor="100012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Распоряжение Правительства РФ от 22.03.2017 N 520-р &lt;Об утверждении Концепции развития системы профилактики безнадзорности и правонарушений несовершеннолетних на период до 2020 года&gt; (вместе с "Планом мероприятий на 2017 - 2020 годы по реализации Концепции развития системы профилактики безнадзорности и правонарушений несовершеннолетних на период до 2020 года")</w:t>
        </w:r>
      </w:hyperlink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6" w:name="100012"/>
      <w:bookmarkEnd w:id="436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последнее десятилетие обеспечение благополучного и безопасного детства стало одним из основных национальных приоритетов Российской Федерации. Защита прав каждого ребенка, создание эффективной системы профилактики правонарушений, совершаемых в отношении детей, и правонарушений самих детей определены ключевыми задачами </w:t>
      </w:r>
      <w:hyperlink r:id="rId42" w:anchor="100351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Национальной стратегии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годы, утвержденной Указом Президента Российской Федерации от 1 июня 2012 г. N 761 "О Национальной стратегии действий в интересах детей на 2012 - 2017 годы" (далее - Национальная стратегия).</w:t>
      </w:r>
    </w:p>
    <w:p w:rsidR="00810788" w:rsidRPr="00810788" w:rsidRDefault="00810788" w:rsidP="00810788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810788" w:rsidRPr="00810788" w:rsidRDefault="00810788" w:rsidP="00810788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43" w:anchor="100005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&lt;Письмо&gt; Минобрнауки России от 08.02.2017 N 09-331 "О разъяснениях"</w:t>
        </w:r>
      </w:hyperlink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7" w:name="100005"/>
      <w:bookmarkEnd w:id="437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соответствии с пунктом 1 протокольного решения Заместителя Председателя Правительства Российской Федерации О.Ю. Голодец от 24 августа 2012 г. N ОГ-П8-37пр, а также в соответствии с Национальной </w:t>
      </w:r>
      <w:hyperlink r:id="rId44" w:anchor="100229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стратегией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 по вопросам безопасности проведения занятий по физической культуре и спортивных мероприятий в общеобразовательных организациях, а также эксплуатации спортивных сооружений, расположенных на территориях общеобразовательных организаций, Министерство образования и науки Российской Федерации разработало рекомендации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обучающимися.</w:t>
      </w:r>
    </w:p>
    <w:p w:rsidR="00810788" w:rsidRPr="00810788" w:rsidRDefault="00810788" w:rsidP="00810788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810788" w:rsidRPr="00810788" w:rsidRDefault="00810788" w:rsidP="00810788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45" w:anchor="100121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Федеральный закон от 19.12.2016 N 415-ФЗ "О федеральном бюджете на 2017 год и на плановый период 2018 и 2019 годов"</w:t>
        </w:r>
      </w:hyperlink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8" w:name="100121"/>
      <w:bookmarkEnd w:id="438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3. Использование бюджетных ассигнований, предусмотренных Министерству здравоохранения Российской Федерации, Министерству труда и социальной защиты Российской Федерации, Министерству образования и науки Российской Федерации и Министерству культуры Российской Федерации в целях реализации </w:t>
      </w:r>
      <w:hyperlink r:id="rId46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Указа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Президента Российской Федерации от 7 мая 2012 года N 597 "О мероприятиях по реализации государственной социальной политики", </w:t>
      </w:r>
      <w:hyperlink r:id="rId47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Указа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Президента Российской Федерации от 1 июня 2012 года N 761 "О Национальной стратегии действий в интересах детей на 2012 - 2017 годы" и </w:t>
      </w:r>
      <w:hyperlink r:id="rId48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Указа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Президента Российской Федерации от 28 декабря 2012 года N 1688 "О некоторых мерах по реализации государственной политики в сфере защиты детей-сирот и детей, оставшихся без попечения родителей" в части повышения оплаты труда отдельных категорий работников, осуществляется в порядке, установленном Правительством Российской Федерации.</w:t>
      </w:r>
    </w:p>
    <w:p w:rsidR="00810788" w:rsidRPr="00810788" w:rsidRDefault="00810788" w:rsidP="00810788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810788" w:rsidRPr="00810788" w:rsidRDefault="00810788" w:rsidP="00810788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49" w:anchor="100010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 xml:space="preserve">Приказ Росстата от 09.11.2016 N 713 "Об утверждении Методики расчета квартальной оценки среднемесячной начисленной заработной платы наемных работников в организациях, у </w:t>
        </w:r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lastRenderedPageBreak/>
          <w:t>индивидуальных предпринимателей и физических лиц (среднемесячного дохода от трудовой деятельности)"</w:t>
        </w:r>
      </w:hyperlink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39" w:name="100010"/>
      <w:bookmarkEnd w:id="439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Настоящая методика разработана во исполнение пункта 4 протокола совещания у Заместителя Председателя Правительства Российской Федерации О.Ю. Голодец от 16.08.2016 N ОГ-П13-187пр и в целях ежеквартального мониторинга среднемесячной начисленной заработной платы отдельных категорий работников, в отношении которых предусмотрены мероприятия по повышению оплаты труда в соответствии с Указами Президента Российской Федерации от 07.05.2012 </w:t>
      </w:r>
      <w:hyperlink r:id="rId50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597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"О мероприятиях по реализации государственной социальной политики", от 01.06.2012 </w:t>
      </w:r>
      <w:hyperlink r:id="rId51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761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"О Национальной стратегии действий в интересах детей на 2012 - 2017 годы", от 28.12.2012 </w:t>
      </w:r>
      <w:hyperlink r:id="rId52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N 1688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"О некоторых мерах по реализации государственной политики в сфере защиты детей-сирот и детей, оставшихся без попечения родителей", в части ее соотношения со средней заработной платой в регионе.</w:t>
      </w:r>
    </w:p>
    <w:p w:rsidR="00810788" w:rsidRPr="00810788" w:rsidRDefault="00810788" w:rsidP="00810788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810788" w:rsidRPr="00810788" w:rsidRDefault="00810788" w:rsidP="00810788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53" w:anchor="100006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"Обзор практики рассмотрения судами в 2012 - 2014 годах дел о взыскании задолженности по выплате денежных средств на содержание детей, находящихся под опекой (попечительством), за счет казны субъекта Российской Федерации" (утв. Президиумом Верховного Суда РФ 10.12.2015)</w:t>
        </w:r>
      </w:hyperlink>
    </w:p>
    <w:bookmarkStart w:id="440" w:name="100006"/>
    <w:bookmarkEnd w:id="440"/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fldChar w:fldCharType="begin"/>
      </w: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instrText xml:space="preserve"> HYPERLINK "http://legalacts.ru/doc/ukaz-prezidenta-rf-ot-01062012-n-761/" \l "100270" </w:instrText>
      </w: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fldChar w:fldCharType="separate"/>
      </w:r>
      <w:r w:rsidRPr="00810788">
        <w:rPr>
          <w:rFonts w:ascii="inherit" w:eastAsia="Times New Roman" w:hAnsi="inherit" w:cs="Open Sans"/>
          <w:color w:val="005EA5"/>
          <w:sz w:val="23"/>
          <w:szCs w:val="23"/>
          <w:u w:val="single"/>
          <w:bdr w:val="none" w:sz="0" w:space="0" w:color="auto" w:frame="1"/>
          <w:lang w:eastAsia="ru-RU"/>
        </w:rPr>
        <w:t>Национальной стратегией</w:t>
      </w: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fldChar w:fldCharType="end"/>
      </w: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годы, утвержденной Указом Президента Российской Федерации от 1 июня 2012 г. N 761, дети-сироты и дети, оставшиеся без попечения родителей, отнесены к категории детей, нуждающихся в особой заботе государства, а также определены основные задачи и меры, направленные на защиту их прав и интересов.</w:t>
      </w:r>
    </w:p>
    <w:p w:rsidR="00810788" w:rsidRPr="00810788" w:rsidRDefault="00810788" w:rsidP="00810788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810788" w:rsidRPr="00810788" w:rsidRDefault="00810788" w:rsidP="00810788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54" w:anchor="100023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"Обзор практики рассмотрения в 2014 году областными и равными им судами дел об усыновлении детей иностранными гражданами или лицами без гражданства, а также гражданами Российской Федерации, постоянно проживающими за пределами территории Российской Федерации" (утв. Президиумом Верховного Суда РФ 08.07.2015)</w:t>
        </w:r>
      </w:hyperlink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41" w:name="100023"/>
      <w:bookmarkEnd w:id="441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В Национальной </w:t>
      </w:r>
      <w:hyperlink r:id="rId55" w:anchor="100345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стратегии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годы, утвержденной Указом Президента Российской Федерации от 1 июня 2012 г. N 761, обращено внимание на необходимость обеспечения доступа детей к правосудию вне зависимости от их процессуальной правоспособности и статуса, что будет способствовать созданию дружественного к ребенку правосудия, основными принципами и элементами которого являются, в частности, направленность на обеспечение потребностей, прав и интересов ребенка; уважение личности и достоинства ребенка, его частной и семейной жизни; признание ключевой роли семьи для выживания, защиты прав и развития ребенка; активное использование в судебном процессе данных о детях, условиях их жизни и воспитания, полученных судом в установленном законом порядке; усиление охранительной функции суда по отношению к ребенку.</w:t>
      </w:r>
    </w:p>
    <w:p w:rsidR="00810788" w:rsidRPr="00810788" w:rsidRDefault="00810788" w:rsidP="00810788">
      <w:pPr>
        <w:spacing w:after="0" w:line="240" w:lineRule="auto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br/>
      </w:r>
    </w:p>
    <w:p w:rsidR="00810788" w:rsidRPr="00810788" w:rsidRDefault="00810788" w:rsidP="00810788">
      <w:pPr>
        <w:spacing w:after="0" w:line="330" w:lineRule="atLeast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hyperlink r:id="rId56" w:anchor="100009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"Обзор судебной практики по делам, связанным со взысканием алиментов на несовершеннолетних детей, а также на нетрудоспособных совершеннолетних детей" (утв. Президиумом Верховного Суда РФ 13.05.2015)</w:t>
        </w:r>
      </w:hyperlink>
    </w:p>
    <w:p w:rsidR="00810788" w:rsidRPr="00810788" w:rsidRDefault="00810788" w:rsidP="00810788">
      <w:pPr>
        <w:spacing w:after="0" w:line="330" w:lineRule="atLeast"/>
        <w:jc w:val="both"/>
        <w:textAlignment w:val="baseline"/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</w:pPr>
      <w:bookmarkStart w:id="442" w:name="100009"/>
      <w:bookmarkEnd w:id="442"/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lastRenderedPageBreak/>
        <w:t>В Национальной </w:t>
      </w:r>
      <w:hyperlink r:id="rId57" w:anchor="100078" w:history="1">
        <w:r w:rsidRPr="00810788">
          <w:rPr>
            <w:rFonts w:ascii="inherit" w:eastAsia="Times New Roman" w:hAnsi="inherit" w:cs="Open Sans"/>
            <w:color w:val="005EA5"/>
            <w:sz w:val="23"/>
            <w:szCs w:val="23"/>
            <w:u w:val="single"/>
            <w:bdr w:val="none" w:sz="0" w:space="0" w:color="auto" w:frame="1"/>
            <w:lang w:eastAsia="ru-RU"/>
          </w:rPr>
          <w:t>стратегии</w:t>
        </w:r>
      </w:hyperlink>
      <w:r w:rsidRPr="00810788">
        <w:rPr>
          <w:rFonts w:ascii="inherit" w:eastAsia="Times New Roman" w:hAnsi="inherit" w:cs="Open Sans"/>
          <w:color w:val="000000"/>
          <w:sz w:val="23"/>
          <w:szCs w:val="23"/>
          <w:lang w:eastAsia="ru-RU"/>
        </w:rPr>
        <w:t> действий в интересах детей на 2012 - 2017 годы, утвержденной Указом Президента Российской Федерации от 1 июня 2012 г. N 761, обращено внимание на необходимость разработки мер по обеспечению регулярности выплат алиментов, достаточных для содержания детей, что позволит сократить долю детей, не получающих алименты в полном объеме.</w:t>
      </w:r>
    </w:p>
    <w:p w:rsidR="008E5549" w:rsidRDefault="008E5549">
      <w:bookmarkStart w:id="443" w:name="_GoBack"/>
      <w:bookmarkEnd w:id="443"/>
    </w:p>
    <w:sectPr w:rsidR="008E55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788"/>
    <w:rsid w:val="00810788"/>
    <w:rsid w:val="008E5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0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0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1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1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07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0788"/>
    <w:rPr>
      <w:color w:val="800080"/>
      <w:u w:val="single"/>
    </w:rPr>
  </w:style>
  <w:style w:type="paragraph" w:customStyle="1" w:styleId="pright">
    <w:name w:val="pright"/>
    <w:basedOn w:val="a"/>
    <w:rsid w:val="0081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81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1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1078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8107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078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078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8107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1078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pcenter">
    <w:name w:val="pcenter"/>
    <w:basedOn w:val="a"/>
    <w:rsid w:val="0081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81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81078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10788"/>
    <w:rPr>
      <w:color w:val="800080"/>
      <w:u w:val="single"/>
    </w:rPr>
  </w:style>
  <w:style w:type="paragraph" w:customStyle="1" w:styleId="pright">
    <w:name w:val="pright"/>
    <w:basedOn w:val="a"/>
    <w:rsid w:val="0081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level1">
    <w:name w:val="p_level_1"/>
    <w:basedOn w:val="a"/>
    <w:rsid w:val="0081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8107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1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5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galacts.ru/doc/postanovlenie-pravitelstva-rf-ot-15042014-n-297/" TargetMode="External"/><Relationship Id="rId18" Type="http://schemas.openxmlformats.org/officeDocument/2006/relationships/hyperlink" Target="http://legalacts.ru/doc/federalnyi-zakon-ot-28061995-n-98-fz-o/" TargetMode="External"/><Relationship Id="rId26" Type="http://schemas.openxmlformats.org/officeDocument/2006/relationships/hyperlink" Target="http://legalacts.ru/doc/rasporjazhenie-pravitelstva-rf-ot-17112008-n-1662-r/" TargetMode="External"/><Relationship Id="rId39" Type="http://schemas.openxmlformats.org/officeDocument/2006/relationships/hyperlink" Target="http://legalacts.ru/doc/rasporjazhenie-pravitelstva-rf-ot-24112015-n-2395-r/" TargetMode="External"/><Relationship Id="rId21" Type="http://schemas.openxmlformats.org/officeDocument/2006/relationships/hyperlink" Target="http://legalacts.ru/doc/prikaz-rosstata-ot-13042017-n-239-o-vnesenii-izmenenii/" TargetMode="External"/><Relationship Id="rId34" Type="http://schemas.openxmlformats.org/officeDocument/2006/relationships/hyperlink" Target="http://legalacts.ru/doc/rasporjazhenie-pravitelstva-rf-ot-17112008-n-1662-r/" TargetMode="External"/><Relationship Id="rId42" Type="http://schemas.openxmlformats.org/officeDocument/2006/relationships/hyperlink" Target="http://legalacts.ru/doc/ukaz-prezidenta-rf-ot-01062012-n-761/" TargetMode="External"/><Relationship Id="rId47" Type="http://schemas.openxmlformats.org/officeDocument/2006/relationships/hyperlink" Target="http://legalacts.ru/doc/ukaz-prezidenta-rf-ot-01062012-n-761/" TargetMode="External"/><Relationship Id="rId50" Type="http://schemas.openxmlformats.org/officeDocument/2006/relationships/hyperlink" Target="http://legalacts.ru/doc/ukaz-prezidenta-rf-ot-07052012-n-597/" TargetMode="External"/><Relationship Id="rId55" Type="http://schemas.openxmlformats.org/officeDocument/2006/relationships/hyperlink" Target="http://legalacts.ru/doc/ukaz-prezidenta-rf-ot-01062012-n-761/" TargetMode="External"/><Relationship Id="rId7" Type="http://schemas.openxmlformats.org/officeDocument/2006/relationships/hyperlink" Target="http://legalacts.ru/doc/ukaz-prezidenta-rf-ot-01062012-n-761/" TargetMode="External"/><Relationship Id="rId12" Type="http://schemas.openxmlformats.org/officeDocument/2006/relationships/hyperlink" Target="http://legalacts.ru/doc/ukaz-prezidenta-rf-ot-09102007-n-1351/" TargetMode="External"/><Relationship Id="rId17" Type="http://schemas.openxmlformats.org/officeDocument/2006/relationships/hyperlink" Target="http://legalacts.ru/doc/konventsija-o-pravakh-rebenka-odobrena-generalnoi-assambleei/" TargetMode="External"/><Relationship Id="rId25" Type="http://schemas.openxmlformats.org/officeDocument/2006/relationships/hyperlink" Target="http://legalacts.ru/doc/postanovlenie-pravitelstva-rf-ot-15042014-n-317/" TargetMode="External"/><Relationship Id="rId33" Type="http://schemas.openxmlformats.org/officeDocument/2006/relationships/hyperlink" Target="http://legalacts.ru/doc/postanovlenie-pravitelstva-rf-ot-31032017-n-391-o-vnesenii/" TargetMode="External"/><Relationship Id="rId38" Type="http://schemas.openxmlformats.org/officeDocument/2006/relationships/hyperlink" Target="http://legalacts.ru/doc/rasporjazhenie-pravitelstva-rf-ot-10062011-n-1019-r/" TargetMode="External"/><Relationship Id="rId46" Type="http://schemas.openxmlformats.org/officeDocument/2006/relationships/hyperlink" Target="http://legalacts.ru/doc/ukaz-prezidenta-rf-ot-07052012-n-597/" TargetMode="External"/><Relationship Id="rId59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legalacts.ru/doc/konventsija-o-pravakh-rebenka-odobrena-generalnoi-assambleei/" TargetMode="External"/><Relationship Id="rId20" Type="http://schemas.openxmlformats.org/officeDocument/2006/relationships/hyperlink" Target="http://legalacts.ru/doc/ukaz-prezidenta-rf-ot-09102007-n-1351/" TargetMode="External"/><Relationship Id="rId29" Type="http://schemas.openxmlformats.org/officeDocument/2006/relationships/hyperlink" Target="http://legalacts.ru/doc/rasporjazhenie-pravitelstva-rf-ot-02042012-n-434-r/" TargetMode="External"/><Relationship Id="rId41" Type="http://schemas.openxmlformats.org/officeDocument/2006/relationships/hyperlink" Target="http://legalacts.ru/doc/rasporjazhenie-pravitelstva-rf-ot-22032017-n-520-r-ob-utverzhdenii/" TargetMode="External"/><Relationship Id="rId54" Type="http://schemas.openxmlformats.org/officeDocument/2006/relationships/hyperlink" Target="http://legalacts.ru/doc/obzor-praktiki-rassmotrenija-v-2014-godu-oblastnymi/" TargetMode="External"/><Relationship Id="rId1" Type="http://schemas.openxmlformats.org/officeDocument/2006/relationships/styles" Target="styles.xml"/><Relationship Id="rId6" Type="http://schemas.openxmlformats.org/officeDocument/2006/relationships/hyperlink" Target="http://legalacts.ru/doc/ukaz-prezidenta-rf-ot-01062012-n-761/" TargetMode="External"/><Relationship Id="rId11" Type="http://schemas.openxmlformats.org/officeDocument/2006/relationships/hyperlink" Target="http://legalacts.ru/doc/rasporjazhenie-pravitelstva-rf-ot-17112008-n-1662-r/" TargetMode="External"/><Relationship Id="rId24" Type="http://schemas.openxmlformats.org/officeDocument/2006/relationships/hyperlink" Target="http://legalacts.ru/doc/ukaz-prezidenta-rf-ot-28122012-n-1688/" TargetMode="External"/><Relationship Id="rId32" Type="http://schemas.openxmlformats.org/officeDocument/2006/relationships/hyperlink" Target="http://legalacts.ru/doc/ukaz-prezidenta-rf-ot-01062012-n-761/" TargetMode="External"/><Relationship Id="rId37" Type="http://schemas.openxmlformats.org/officeDocument/2006/relationships/hyperlink" Target="http://legalacts.ru/doc/rasporjazhenie-pravitelstva-rf-ot-02042012-n-434-r/" TargetMode="External"/><Relationship Id="rId40" Type="http://schemas.openxmlformats.org/officeDocument/2006/relationships/hyperlink" Target="http://legalacts.ru/doc/ukaz-prezidenta-rf-ot-01062012-n-761/" TargetMode="External"/><Relationship Id="rId45" Type="http://schemas.openxmlformats.org/officeDocument/2006/relationships/hyperlink" Target="http://legalacts.ru/doc/federalnyi-zakon-ot-19122016-n-415-fz-o-federalnom-biudzhete/" TargetMode="External"/><Relationship Id="rId53" Type="http://schemas.openxmlformats.org/officeDocument/2006/relationships/hyperlink" Target="http://legalacts.ru/doc/obzor-praktiki-rassmotrenija-sudami-v-2012-/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://legalacts.ru/doc/konventsija-o-pravakh-rebenka-odobrena-generalnoi-assambleei/" TargetMode="External"/><Relationship Id="rId15" Type="http://schemas.openxmlformats.org/officeDocument/2006/relationships/hyperlink" Target="http://legalacts.ru/doc/konventsija-o-pravakh-rebenka-odobrena-generalnoi-assambleei/" TargetMode="External"/><Relationship Id="rId23" Type="http://schemas.openxmlformats.org/officeDocument/2006/relationships/hyperlink" Target="http://legalacts.ru/doc/ukaz-prezidenta-rf-ot-01062012-n-761/" TargetMode="External"/><Relationship Id="rId28" Type="http://schemas.openxmlformats.org/officeDocument/2006/relationships/hyperlink" Target="http://legalacts.ru/doc/rasporjazhenie-pravitelstva-rf-ot-29022016-n-326-r/" TargetMode="External"/><Relationship Id="rId36" Type="http://schemas.openxmlformats.org/officeDocument/2006/relationships/hyperlink" Target="http://legalacts.ru/doc/rasporjazhenie-pravitelstva-rf-ot-29022016-n-326-r/" TargetMode="External"/><Relationship Id="rId49" Type="http://schemas.openxmlformats.org/officeDocument/2006/relationships/hyperlink" Target="http://legalacts.ru/doc/prikaz-rosstata-ot-09112016-n-713-ob-utverzhdenii-metodiki/" TargetMode="External"/><Relationship Id="rId57" Type="http://schemas.openxmlformats.org/officeDocument/2006/relationships/hyperlink" Target="http://legalacts.ru/doc/ukaz-prezidenta-rf-ot-01062012-n-761/" TargetMode="External"/><Relationship Id="rId10" Type="http://schemas.openxmlformats.org/officeDocument/2006/relationships/hyperlink" Target="http://legalacts.ru/doc/konventsija-o-pravakh-rebenka-odobrena-generalnoi-assambleei/" TargetMode="External"/><Relationship Id="rId19" Type="http://schemas.openxmlformats.org/officeDocument/2006/relationships/hyperlink" Target="http://legalacts.ru/doc/rasporjazhenie-pravitelstva-rf-ot-17112008-n-1662-r/" TargetMode="External"/><Relationship Id="rId31" Type="http://schemas.openxmlformats.org/officeDocument/2006/relationships/hyperlink" Target="http://legalacts.ru/doc/rasporjazhenie-pravitelstva-rf-ot-24112015-n-2395-r/" TargetMode="External"/><Relationship Id="rId44" Type="http://schemas.openxmlformats.org/officeDocument/2006/relationships/hyperlink" Target="http://legalacts.ru/doc/ukaz-prezidenta-rf-ot-01062012-n-761/" TargetMode="External"/><Relationship Id="rId52" Type="http://schemas.openxmlformats.org/officeDocument/2006/relationships/hyperlink" Target="http://legalacts.ru/doc/ukaz-prezidenta-rf-ot-28122012-n-168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egalacts.ru/doc/Konstitucija-RF/" TargetMode="External"/><Relationship Id="rId14" Type="http://schemas.openxmlformats.org/officeDocument/2006/relationships/hyperlink" Target="http://legalacts.ru/doc/konventsija-o-pravakh-rebenka-odobrena-generalnoi-assambleei/" TargetMode="External"/><Relationship Id="rId22" Type="http://schemas.openxmlformats.org/officeDocument/2006/relationships/hyperlink" Target="http://legalacts.ru/doc/ukaz-prezidenta-rf-ot-07052012-n-597/" TargetMode="External"/><Relationship Id="rId27" Type="http://schemas.openxmlformats.org/officeDocument/2006/relationships/hyperlink" Target="http://legalacts.ru/doc/ukaz-prezidenta-rf-ot-24122014-n-808/" TargetMode="External"/><Relationship Id="rId30" Type="http://schemas.openxmlformats.org/officeDocument/2006/relationships/hyperlink" Target="http://legalacts.ru/doc/rasporjazhenie-pravitelstva-rf-ot-10062011-n-1019-r/" TargetMode="External"/><Relationship Id="rId35" Type="http://schemas.openxmlformats.org/officeDocument/2006/relationships/hyperlink" Target="http://legalacts.ru/doc/ukaz-prezidenta-rf-ot-24122014-n-808/" TargetMode="External"/><Relationship Id="rId43" Type="http://schemas.openxmlformats.org/officeDocument/2006/relationships/hyperlink" Target="http://legalacts.ru/doc/pismo-minobrnauki-rossii-ot-08022017-n-09-331-o-razjasnenijakh/" TargetMode="External"/><Relationship Id="rId48" Type="http://schemas.openxmlformats.org/officeDocument/2006/relationships/hyperlink" Target="http://legalacts.ru/doc/ukaz-prezidenta-rf-ot-28122012-n-1688/" TargetMode="External"/><Relationship Id="rId56" Type="http://schemas.openxmlformats.org/officeDocument/2006/relationships/hyperlink" Target="http://legalacts.ru/doc/obzor-sudebnoi-praktiki-po-delam-svjazannym-so/" TargetMode="External"/><Relationship Id="rId8" Type="http://schemas.openxmlformats.org/officeDocument/2006/relationships/hyperlink" Target="http://legalacts.ru/doc/ukaz-prezidenta-rf-ot-01062012-n-761/" TargetMode="External"/><Relationship Id="rId51" Type="http://schemas.openxmlformats.org/officeDocument/2006/relationships/hyperlink" Target="http://legalacts.ru/doc/ukaz-prezidenta-rf-ot-01062012-n-761/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36</Pages>
  <Words>15961</Words>
  <Characters>90981</Characters>
  <Application>Microsoft Office Word</Application>
  <DocSecurity>0</DocSecurity>
  <Lines>758</Lines>
  <Paragraphs>213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1</cp:revision>
  <dcterms:created xsi:type="dcterms:W3CDTF">2018-01-15T04:36:00Z</dcterms:created>
  <dcterms:modified xsi:type="dcterms:W3CDTF">2018-01-15T04:37:00Z</dcterms:modified>
</cp:coreProperties>
</file>