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42"/>
      </w:tblGrid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658" w:type="dxa"/>
              <w:left w:w="0" w:type="dxa"/>
              <w:bottom w:w="494" w:type="dxa"/>
              <w:right w:w="0" w:type="dxa"/>
            </w:tcMar>
            <w:vAlign w:val="center"/>
            <w:hideMark/>
          </w:tcPr>
          <w:p w:rsidR="00FC37F5" w:rsidRPr="00CE417D" w:rsidRDefault="00FC37F5" w:rsidP="001D4294">
            <w:pPr>
              <w:spacing w:after="0" w:line="634" w:lineRule="atLeast"/>
              <w:rPr>
                <w:rFonts w:ascii="Tahoma" w:eastAsia="Times New Roman" w:hAnsi="Tahoma" w:cs="Tahoma"/>
                <w:b/>
                <w:bCs/>
                <w:color w:val="0097B3"/>
                <w:sz w:val="58"/>
                <w:szCs w:val="58"/>
              </w:rPr>
            </w:pPr>
            <w:r w:rsidRPr="00CE417D">
              <w:rPr>
                <w:rFonts w:ascii="Tahoma" w:eastAsia="Times New Roman" w:hAnsi="Tahoma" w:cs="Tahoma"/>
                <w:b/>
                <w:bCs/>
                <w:color w:val="0097B3"/>
                <w:sz w:val="58"/>
                <w:szCs w:val="58"/>
              </w:rPr>
              <w:t>Вынужденная самоизоляция:</w:t>
            </w:r>
            <w:r w:rsidRPr="00CE417D">
              <w:rPr>
                <w:rFonts w:ascii="Tahoma" w:eastAsia="Times New Roman" w:hAnsi="Tahoma" w:cs="Tahoma"/>
                <w:b/>
                <w:bCs/>
                <w:color w:val="0097B3"/>
                <w:sz w:val="58"/>
                <w:szCs w:val="58"/>
              </w:rPr>
              <w:br/>
              <w:t>что делать</w:t>
            </w:r>
          </w:p>
        </w:tc>
      </w:tr>
      <w:tr w:rsidR="00FC37F5" w:rsidRPr="00CE417D" w:rsidTr="00FC37F5">
        <w:trPr>
          <w:trHeight w:val="2563"/>
          <w:tblCellSpacing w:w="0" w:type="dxa"/>
        </w:trPr>
        <w:tc>
          <w:tcPr>
            <w:tcW w:w="14742" w:type="dxa"/>
            <w:tcBorders>
              <w:bottom w:val="dashed" w:sz="8" w:space="0" w:color="E6EBED"/>
            </w:tcBorders>
            <w:shd w:val="clear" w:color="auto" w:fill="FFFFFF"/>
            <w:tcMar>
              <w:top w:w="0" w:type="dxa"/>
              <w:left w:w="0" w:type="dxa"/>
              <w:bottom w:w="658" w:type="dxa"/>
              <w:right w:w="0" w:type="dxa"/>
            </w:tcMar>
            <w:vAlign w:val="center"/>
            <w:hideMark/>
          </w:tcPr>
          <w:p w:rsidR="00FC37F5" w:rsidRPr="00CE417D" w:rsidRDefault="00FC37F5" w:rsidP="001D4294">
            <w:pPr>
              <w:spacing w:after="0" w:line="403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Когда все жизненное пространство ограничивается несколькими десятков квадратных метров квартиры, а единственная активность - прогулка в продуктовый магазин, тяжело быть позитивным. Странный режим начинает выводить из равновесия.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Т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ехник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и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 xml:space="preserve"> которые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 xml:space="preserve"> помог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ут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 xml:space="preserve"> побороть тревожное состояние.</w:t>
            </w:r>
          </w:p>
        </w:tc>
      </w:tr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658" w:type="dxa"/>
              <w:left w:w="0" w:type="dxa"/>
              <w:bottom w:w="494" w:type="dxa"/>
              <w:right w:w="0" w:type="dxa"/>
            </w:tcMar>
            <w:vAlign w:val="center"/>
            <w:hideMark/>
          </w:tcPr>
          <w:tbl>
            <w:tblPr>
              <w:tblW w:w="1102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"/>
              <w:gridCol w:w="10039"/>
            </w:tblGrid>
            <w:tr w:rsidR="00FC37F5" w:rsidRPr="00CE417D" w:rsidTr="001D4294">
              <w:trPr>
                <w:tblCellSpacing w:w="0" w:type="dxa"/>
                <w:jc w:val="center"/>
              </w:trPr>
              <w:tc>
                <w:tcPr>
                  <w:tcW w:w="987" w:type="dxa"/>
                  <w:vAlign w:val="center"/>
                  <w:hideMark/>
                </w:tcPr>
                <w:p w:rsidR="00FC37F5" w:rsidRPr="00CE417D" w:rsidRDefault="00FC37F5" w:rsidP="001D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1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37F5" w:rsidRPr="00CE417D" w:rsidRDefault="00FC37F5" w:rsidP="001D4294">
                  <w:pPr>
                    <w:spacing w:after="0" w:line="453" w:lineRule="atLeast"/>
                    <w:rPr>
                      <w:rFonts w:ascii="Tahoma" w:eastAsia="Times New Roman" w:hAnsi="Tahoma" w:cs="Tahoma"/>
                      <w:color w:val="0097B3"/>
                      <w:sz w:val="41"/>
                      <w:szCs w:val="41"/>
                    </w:rPr>
                  </w:pPr>
                  <w:r w:rsidRPr="00CE417D">
                    <w:rPr>
                      <w:rFonts w:ascii="Tahoma" w:eastAsia="Times New Roman" w:hAnsi="Tahoma" w:cs="Tahoma"/>
                      <w:b/>
                      <w:bCs/>
                      <w:color w:val="0097B3"/>
                      <w:sz w:val="41"/>
                    </w:rPr>
                    <w:t>Выполняйте КПТ</w:t>
                  </w:r>
                </w:p>
              </w:tc>
            </w:tr>
          </w:tbl>
          <w:p w:rsidR="00FC37F5" w:rsidRPr="00CE417D" w:rsidRDefault="00FC37F5" w:rsidP="001D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</w:p>
        </w:tc>
      </w:tr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0" w:type="dxa"/>
              <w:left w:w="0" w:type="dxa"/>
              <w:bottom w:w="823" w:type="dxa"/>
              <w:right w:w="0" w:type="dxa"/>
            </w:tcMar>
            <w:vAlign w:val="center"/>
            <w:hideMark/>
          </w:tcPr>
          <w:p w:rsidR="00FC37F5" w:rsidRPr="00CE417D" w:rsidRDefault="00FC37F5" w:rsidP="001D4294">
            <w:pPr>
              <w:spacing w:after="0" w:line="403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proofErr w:type="spellStart"/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Когнитивно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 xml:space="preserve"> 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 xml:space="preserve"> 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поведенческая терапия – ее можно применять самостоятельно и в домашних условиях. Она помогает изменить мышление: посмотреть на себя со стороны, понять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,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 xml:space="preserve"> в чем вы ошибались в течение 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lastRenderedPageBreak/>
              <w:t>жизни и даже не замечали этого. Она учит управлять своими эмоциями и поведением, снижая уровень тревоги.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  <w:t>Что делать: составьте таблицу и фиксируйте дату, ситуацию, которая вызвала негативную реакцию, автоматические мысли (первые мысли, которые пришли в этот момент), эмоции, своё поведение и телесные проявления.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CE417D">
              <w:rPr>
                <w:rFonts w:ascii="Tahoma" w:eastAsia="Times New Roman" w:hAnsi="Tahoma" w:cs="Tahoma"/>
                <w:color w:val="FF6A13"/>
                <w:sz w:val="29"/>
                <w:szCs w:val="29"/>
              </w:rPr>
              <w:t>Составление таблицы позволяет фиксировать изменения в вашем состоянии и анализировать их. Часто так можно понять, чем вызвано тревожное состояние.</w:t>
            </w:r>
          </w:p>
        </w:tc>
      </w:tr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658" w:type="dxa"/>
              <w:left w:w="0" w:type="dxa"/>
              <w:bottom w:w="494" w:type="dxa"/>
              <w:right w:w="0" w:type="dxa"/>
            </w:tcMar>
            <w:vAlign w:val="center"/>
            <w:hideMark/>
          </w:tcPr>
          <w:tbl>
            <w:tblPr>
              <w:tblW w:w="1102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"/>
              <w:gridCol w:w="10039"/>
            </w:tblGrid>
            <w:tr w:rsidR="00FC37F5" w:rsidRPr="00CE417D" w:rsidTr="001D4294">
              <w:trPr>
                <w:tblCellSpacing w:w="0" w:type="dxa"/>
                <w:jc w:val="center"/>
              </w:trPr>
              <w:tc>
                <w:tcPr>
                  <w:tcW w:w="987" w:type="dxa"/>
                  <w:vAlign w:val="center"/>
                  <w:hideMark/>
                </w:tcPr>
                <w:p w:rsidR="00FC37F5" w:rsidRPr="00CE417D" w:rsidRDefault="00FC37F5" w:rsidP="001D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1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37F5" w:rsidRPr="00CE417D" w:rsidRDefault="00FC37F5" w:rsidP="001D4294">
                  <w:pPr>
                    <w:spacing w:after="0" w:line="453" w:lineRule="atLeast"/>
                    <w:rPr>
                      <w:rFonts w:ascii="Tahoma" w:eastAsia="Times New Roman" w:hAnsi="Tahoma" w:cs="Tahoma"/>
                      <w:color w:val="0097B3"/>
                      <w:sz w:val="41"/>
                      <w:szCs w:val="41"/>
                    </w:rPr>
                  </w:pPr>
                  <w:r w:rsidRPr="00CE417D">
                    <w:rPr>
                      <w:rFonts w:ascii="Tahoma" w:eastAsia="Times New Roman" w:hAnsi="Tahoma" w:cs="Tahoma"/>
                      <w:b/>
                      <w:bCs/>
                      <w:color w:val="0097B3"/>
                      <w:sz w:val="41"/>
                    </w:rPr>
                    <w:t>Выполняйте дыхательные упражнения</w:t>
                  </w:r>
                </w:p>
              </w:tc>
            </w:tr>
          </w:tbl>
          <w:p w:rsidR="00FC37F5" w:rsidRPr="00CE417D" w:rsidRDefault="00FC37F5" w:rsidP="001D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</w:p>
        </w:tc>
      </w:tr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0" w:type="dxa"/>
              <w:left w:w="0" w:type="dxa"/>
              <w:bottom w:w="823" w:type="dxa"/>
              <w:right w:w="0" w:type="dxa"/>
            </w:tcMar>
            <w:vAlign w:val="center"/>
            <w:hideMark/>
          </w:tcPr>
          <w:p w:rsidR="00FC37F5" w:rsidRPr="00CE417D" w:rsidRDefault="00FC37F5" w:rsidP="00FC37F5">
            <w:pPr>
              <w:spacing w:after="0" w:line="403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Это поможет наладить уровень кислорода в вашем организме. Повышенная тревога и паника заставляют вас дышать чаще. Это приводит к головокружению, учащению сердцебиения и еще большему повышению тревоги.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  <w:t>Одно из самых эффективных дыхательных упражнений – на четыре счёта. При вдохе вам нужно медленно отсчитать в уме: 1, 2, 3, 4, и сделать то же самое при выдохе. Повторяйте до тех пор, пока уровень тревоги не снизится.</w:t>
            </w:r>
          </w:p>
        </w:tc>
      </w:tr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658" w:type="dxa"/>
              <w:left w:w="0" w:type="dxa"/>
              <w:bottom w:w="494" w:type="dxa"/>
              <w:right w:w="0" w:type="dxa"/>
            </w:tcMar>
            <w:vAlign w:val="center"/>
            <w:hideMark/>
          </w:tcPr>
          <w:tbl>
            <w:tblPr>
              <w:tblW w:w="1102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"/>
              <w:gridCol w:w="10039"/>
            </w:tblGrid>
            <w:tr w:rsidR="00FC37F5" w:rsidRPr="00CE417D" w:rsidTr="001D4294">
              <w:trPr>
                <w:tblCellSpacing w:w="0" w:type="dxa"/>
                <w:jc w:val="center"/>
              </w:trPr>
              <w:tc>
                <w:tcPr>
                  <w:tcW w:w="987" w:type="dxa"/>
                  <w:vAlign w:val="center"/>
                  <w:hideMark/>
                </w:tcPr>
                <w:p w:rsidR="00FC37F5" w:rsidRPr="00CE417D" w:rsidRDefault="00FC37F5" w:rsidP="001D4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1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37F5" w:rsidRPr="00CE417D" w:rsidRDefault="00FC37F5" w:rsidP="001D4294">
                  <w:pPr>
                    <w:spacing w:after="0" w:line="453" w:lineRule="atLeast"/>
                    <w:rPr>
                      <w:rFonts w:ascii="Tahoma" w:eastAsia="Times New Roman" w:hAnsi="Tahoma" w:cs="Tahoma"/>
                      <w:color w:val="0097B3"/>
                      <w:sz w:val="41"/>
                      <w:szCs w:val="41"/>
                    </w:rPr>
                  </w:pPr>
                  <w:r w:rsidRPr="00CE417D">
                    <w:rPr>
                      <w:rFonts w:ascii="Tahoma" w:eastAsia="Times New Roman" w:hAnsi="Tahoma" w:cs="Tahoma"/>
                      <w:b/>
                      <w:bCs/>
                      <w:color w:val="0097B3"/>
                      <w:sz w:val="41"/>
                    </w:rPr>
                    <w:t>Переключайтесь на внешнее</w:t>
                  </w:r>
                </w:p>
              </w:tc>
            </w:tr>
          </w:tbl>
          <w:p w:rsidR="00FC37F5" w:rsidRPr="00CE417D" w:rsidRDefault="00FC37F5" w:rsidP="001D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1"/>
                <w:szCs w:val="31"/>
              </w:rPr>
            </w:pPr>
          </w:p>
        </w:tc>
      </w:tr>
      <w:tr w:rsidR="00FC37F5" w:rsidRPr="00CE417D" w:rsidTr="00FC37F5">
        <w:trPr>
          <w:tblCellSpacing w:w="0" w:type="dxa"/>
        </w:trPr>
        <w:tc>
          <w:tcPr>
            <w:tcW w:w="14742" w:type="dxa"/>
            <w:shd w:val="clear" w:color="auto" w:fill="FFFFFF"/>
            <w:tcMar>
              <w:top w:w="0" w:type="dxa"/>
              <w:left w:w="0" w:type="dxa"/>
              <w:bottom w:w="514" w:type="dxa"/>
              <w:right w:w="0" w:type="dxa"/>
            </w:tcMar>
            <w:vAlign w:val="center"/>
            <w:hideMark/>
          </w:tcPr>
          <w:p w:rsidR="00FC37F5" w:rsidRPr="00CE417D" w:rsidRDefault="00FC37F5" w:rsidP="001D4294">
            <w:pPr>
              <w:spacing w:after="0" w:line="403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t>Эта техника научит вас переключаться с внутреннего мира – переживаний и потока мыслей – на внешний мир. Выполняя ее ежедневно, в проблемных ситуациях вы сможете переключаться с волнующих вас тревожных мыслей гораздо быстрее и легче.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  <w:t>Засеките одну минуту и описывайте вслух или про себя всё, что приходит в голову в моменты тревоги: любые мысли и образы. После этого расскажите себе, что вы почувствовали, какие эмоции испытали. Затем засеките ещё одну минуту и постарайтесь подробно описать всё, что находится вокруг вас: предметы, их формы, размеры, материалы и прочее. После этого снова опишите свои эмоции.</w:t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</w:r>
            <w:r w:rsidRPr="00CE417D">
              <w:rPr>
                <w:rFonts w:ascii="Tahoma" w:eastAsia="Times New Roman" w:hAnsi="Tahoma" w:cs="Tahoma"/>
                <w:color w:val="000000"/>
                <w:sz w:val="29"/>
                <w:szCs w:val="29"/>
              </w:rPr>
              <w:br/>
              <w:t>Эффективность всех этих техник доказана. Они помогают огромному количеству людей.</w:t>
            </w:r>
          </w:p>
        </w:tc>
      </w:tr>
    </w:tbl>
    <w:p w:rsidR="00FC37F5" w:rsidRPr="00CE417D" w:rsidRDefault="00FC37F5" w:rsidP="00FC37F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C3707" w:rsidRDefault="00FC3707"/>
    <w:sectPr w:rsidR="00FC3707" w:rsidSect="00CE4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C37F5"/>
    <w:rsid w:val="00FC3707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2020-04-24T08:28:00Z</dcterms:created>
  <dcterms:modified xsi:type="dcterms:W3CDTF">2020-04-24T08:29:00Z</dcterms:modified>
</cp:coreProperties>
</file>